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435" w:rsidRPr="00EA0420" w:rsidRDefault="00505435" w:rsidP="00EA0420">
      <w:pPr>
        <w:pStyle w:val="NormalWeb"/>
        <w:shd w:val="clear" w:color="auto" w:fill="FFFFFF"/>
        <w:rPr>
          <w:rFonts w:ascii="Arial" w:hAnsi="Arial" w:cs="Arial"/>
        </w:rPr>
      </w:pPr>
      <w:r w:rsidRPr="00EA0420">
        <w:rPr>
          <w:rFonts w:ascii="Arial" w:hAnsi="Arial" w:cs="Arial"/>
        </w:rPr>
        <w:br/>
      </w:r>
      <w:r w:rsidR="001B1DE4" w:rsidRPr="00EA0420">
        <w:rPr>
          <w:rStyle w:val="Strong"/>
          <w:rFonts w:ascii="Arial" w:hAnsi="Arial" w:cs="Arial"/>
          <w:color w:val="C00000"/>
        </w:rPr>
        <w:t>KREDİ ÖDEMESİ NASIL YAPILMAKTADIR?</w:t>
      </w:r>
    </w:p>
    <w:p w:rsidR="007515D6" w:rsidRDefault="00EA0420" w:rsidP="00EA0420">
      <w:pPr>
        <w:pStyle w:val="NormalWeb"/>
        <w:shd w:val="clear" w:color="auto" w:fill="FFFFFF"/>
        <w:rPr>
          <w:rFonts w:ascii="Arial" w:hAnsi="Arial" w:cs="Arial"/>
        </w:rPr>
      </w:pPr>
      <w:r w:rsidRPr="00EA0420">
        <w:rPr>
          <w:rFonts w:ascii="Arial" w:hAnsi="Arial" w:cs="Arial"/>
        </w:rPr>
        <w:t xml:space="preserve"> </w:t>
      </w:r>
      <w:r w:rsidR="001B1DE4" w:rsidRPr="00EA0420">
        <w:rPr>
          <w:rFonts w:ascii="Arial" w:hAnsi="Arial" w:cs="Arial"/>
          <w:b/>
          <w:color w:val="C00000"/>
        </w:rPr>
        <w:t>“</w:t>
      </w:r>
      <w:r w:rsidR="001B1DE4" w:rsidRPr="00EA0420">
        <w:rPr>
          <w:rFonts w:ascii="Arial" w:hAnsi="Arial" w:cs="Arial"/>
          <w:b/>
          <w:color w:val="C00000"/>
          <w:shd w:val="clear" w:color="auto" w:fill="FFFFFF"/>
        </w:rPr>
        <w:t>Sıfır Faizli Kredi Desteği</w:t>
      </w:r>
      <w:r w:rsidR="001B1DE4" w:rsidRPr="00EA0420">
        <w:rPr>
          <w:rStyle w:val="apple-converted-space"/>
          <w:rFonts w:ascii="Arial" w:hAnsi="Arial" w:cs="Arial"/>
          <w:b/>
          <w:color w:val="C00000"/>
          <w:shd w:val="clear" w:color="auto" w:fill="FFFFFF"/>
        </w:rPr>
        <w:t xml:space="preserve">” </w:t>
      </w:r>
      <w:r w:rsidR="007515D6" w:rsidRPr="007515D6">
        <w:rPr>
          <w:rStyle w:val="apple-converted-space"/>
          <w:rFonts w:ascii="Arial" w:hAnsi="Arial" w:cs="Arial"/>
          <w:shd w:val="clear" w:color="auto" w:fill="FFFFFF"/>
        </w:rPr>
        <w:t>paketinin</w:t>
      </w:r>
      <w:r w:rsidR="007515D6">
        <w:rPr>
          <w:rFonts w:ascii="Arial" w:hAnsi="Arial" w:cs="Arial"/>
        </w:rPr>
        <w:t xml:space="preserve"> </w:t>
      </w:r>
      <w:r w:rsidR="00505435" w:rsidRPr="00EA0420">
        <w:rPr>
          <w:rFonts w:ascii="Arial" w:hAnsi="Arial" w:cs="Arial"/>
        </w:rPr>
        <w:t>faizsiz</w:t>
      </w:r>
      <w:r w:rsidR="001B1DE4" w:rsidRPr="00EA0420">
        <w:rPr>
          <w:rFonts w:ascii="Arial" w:hAnsi="Arial" w:cs="Arial"/>
        </w:rPr>
        <w:t xml:space="preserve"> ve bu kredinin geri ödeme koşullarının; </w:t>
      </w:r>
    </w:p>
    <w:p w:rsidR="007515D6" w:rsidRDefault="007515D6" w:rsidP="007515D6">
      <w:pPr>
        <w:pStyle w:val="NormalWeb"/>
        <w:numPr>
          <w:ilvl w:val="0"/>
          <w:numId w:val="2"/>
        </w:numPr>
        <w:shd w:val="clear" w:color="auto" w:fill="FFFFFF"/>
        <w:rPr>
          <w:rFonts w:ascii="Arial" w:hAnsi="Arial" w:cs="Arial"/>
        </w:rPr>
      </w:pPr>
      <w:r>
        <w:rPr>
          <w:rFonts w:ascii="Arial" w:hAnsi="Arial" w:cs="Arial"/>
        </w:rPr>
        <w:t>İlk 12 ay ödemesiz,</w:t>
      </w:r>
    </w:p>
    <w:p w:rsidR="007515D6" w:rsidRDefault="007515D6" w:rsidP="007515D6">
      <w:pPr>
        <w:pStyle w:val="NormalWeb"/>
        <w:numPr>
          <w:ilvl w:val="0"/>
          <w:numId w:val="2"/>
        </w:numPr>
        <w:shd w:val="clear" w:color="auto" w:fill="FFFFFF"/>
        <w:rPr>
          <w:rFonts w:ascii="Arial" w:hAnsi="Arial" w:cs="Arial"/>
        </w:rPr>
      </w:pPr>
      <w:r>
        <w:rPr>
          <w:rFonts w:ascii="Arial" w:hAnsi="Arial" w:cs="Arial"/>
        </w:rPr>
        <w:t>Ü</w:t>
      </w:r>
      <w:r w:rsidR="00505435" w:rsidRPr="00EA0420">
        <w:rPr>
          <w:rFonts w:ascii="Arial" w:hAnsi="Arial" w:cs="Arial"/>
        </w:rPr>
        <w:t>çer aylık eşit taksitler</w:t>
      </w:r>
      <w:r>
        <w:rPr>
          <w:rFonts w:ascii="Arial" w:hAnsi="Arial" w:cs="Arial"/>
        </w:rPr>
        <w:t>,</w:t>
      </w:r>
      <w:r w:rsidR="00505435" w:rsidRPr="00EA0420">
        <w:rPr>
          <w:rFonts w:ascii="Arial" w:hAnsi="Arial" w:cs="Arial"/>
        </w:rPr>
        <w:t xml:space="preserve"> </w:t>
      </w:r>
    </w:p>
    <w:p w:rsidR="00505435" w:rsidRPr="00EA0420" w:rsidRDefault="007515D6" w:rsidP="007515D6">
      <w:pPr>
        <w:pStyle w:val="NormalWeb"/>
        <w:numPr>
          <w:ilvl w:val="0"/>
          <w:numId w:val="2"/>
        </w:numPr>
        <w:shd w:val="clear" w:color="auto" w:fill="FFFFFF"/>
        <w:rPr>
          <w:rFonts w:ascii="Arial" w:hAnsi="Arial" w:cs="Arial"/>
        </w:rPr>
      </w:pPr>
      <w:r>
        <w:rPr>
          <w:rFonts w:ascii="Arial" w:hAnsi="Arial" w:cs="Arial"/>
        </w:rPr>
        <w:t>T</w:t>
      </w:r>
      <w:r w:rsidR="00505435" w:rsidRPr="00EA0420">
        <w:rPr>
          <w:rFonts w:ascii="Arial" w:hAnsi="Arial" w:cs="Arial"/>
        </w:rPr>
        <w:t>oplam 36 ay vad</w:t>
      </w:r>
      <w:r w:rsidR="001B1DE4" w:rsidRPr="00EA0420">
        <w:rPr>
          <w:rFonts w:ascii="Arial" w:hAnsi="Arial" w:cs="Arial"/>
        </w:rPr>
        <w:t>eli bir kredi paketinden oluşmaktadır.</w:t>
      </w:r>
    </w:p>
    <w:p w:rsidR="00505435" w:rsidRPr="00EA0420" w:rsidRDefault="00505435" w:rsidP="00EA0420">
      <w:pPr>
        <w:pStyle w:val="NormalWeb"/>
        <w:shd w:val="clear" w:color="auto" w:fill="FFFFFF"/>
        <w:rPr>
          <w:rFonts w:ascii="Arial" w:hAnsi="Arial" w:cs="Arial"/>
        </w:rPr>
      </w:pPr>
      <w:r w:rsidRPr="00EA0420">
        <w:rPr>
          <w:rFonts w:ascii="Arial" w:hAnsi="Arial" w:cs="Arial"/>
        </w:rPr>
        <w:br/>
      </w:r>
      <w:r w:rsidRPr="00EA0420">
        <w:rPr>
          <w:rStyle w:val="Strong"/>
          <w:rFonts w:ascii="Arial" w:hAnsi="Arial" w:cs="Arial"/>
          <w:color w:val="C00000"/>
        </w:rPr>
        <w:t>KİMLER YARARLANABİLECEK?</w:t>
      </w:r>
    </w:p>
    <w:p w:rsidR="00DF4755" w:rsidRPr="00EA0420" w:rsidRDefault="00505435" w:rsidP="00EA0420">
      <w:pPr>
        <w:pStyle w:val="NormalWeb"/>
        <w:shd w:val="clear" w:color="auto" w:fill="FFFFFF"/>
        <w:rPr>
          <w:rFonts w:ascii="Arial" w:hAnsi="Arial" w:cs="Arial"/>
        </w:rPr>
      </w:pPr>
      <w:r w:rsidRPr="00EA0420">
        <w:rPr>
          <w:rFonts w:ascii="Arial" w:hAnsi="Arial" w:cs="Arial"/>
        </w:rPr>
        <w:t xml:space="preserve">Kredinin kefaletiyle ilgili de KOBİ’lere destek vereceklerini kaydeden </w:t>
      </w:r>
      <w:r w:rsidRPr="00EA0420">
        <w:rPr>
          <w:rFonts w:ascii="Arial" w:hAnsi="Arial" w:cs="Arial"/>
        </w:rPr>
        <w:t>Bakan Özlü tarafından yapılan açıklamada;</w:t>
      </w:r>
    </w:p>
    <w:p w:rsidR="00505435" w:rsidRPr="00EA0420" w:rsidRDefault="00505435" w:rsidP="00EA0420">
      <w:pPr>
        <w:pStyle w:val="NormalWeb"/>
        <w:shd w:val="clear" w:color="auto" w:fill="FFFFFF"/>
        <w:rPr>
          <w:rFonts w:ascii="Arial" w:hAnsi="Arial" w:cs="Arial"/>
        </w:rPr>
      </w:pPr>
      <w:r w:rsidRPr="00EA0420">
        <w:rPr>
          <w:rFonts w:ascii="Arial" w:hAnsi="Arial" w:cs="Arial"/>
        </w:rPr>
        <w:t>"Bankalarla yapacağımız protokole Kredi Garanti Fonu AŞ ve Türkiye Esnaf ve Sanatkarlar Kredi ve Kefalet Kooperatifleri Birlikleri Merkez Birliği de taraf olacak. Protokol yapılan bankalar, teminat ve kefalet konusunda daha olumlu değerlendirme yapacaklar. Bir önceki programa başvuran ama destekten yararlanamayan yaklaşık 230 bin KOBİ’mizden gerekli şartları taşıyanlar bu destekten faydalanabilecek. Altını çizerek ifade ediyorum bu KOBİ’lerimizin tekrar başvuru yapmalarına gerek yok. Onların önceki başvuruları geçerli sayılacak. Ayrıca daha önce başvuru yapamayan özellikle mikro işletmelerimizin yeni başvuru yapmalarına da imkan sağlayacağız Başvuru yapan tüm işletmeler güvenlik soruşturmasından geçirilecek. Güvenlik soruşturmasında sorun çıkmayanları, çalışan sayısı ve Net Satış Hasılatı daha az olandan başlayarak sıralayacağız. Mikro işletmeler, yani yıllık net satış hasılatı 1 milyon liranın altında olan ve 10 kişiden az çalışan sayısı olan işletmeler destekten önc</w:t>
      </w:r>
      <w:r w:rsidR="00EA0420" w:rsidRPr="00EA0420">
        <w:rPr>
          <w:rFonts w:ascii="Arial" w:hAnsi="Arial" w:cs="Arial"/>
        </w:rPr>
        <w:t xml:space="preserve">elikli olarak yararlanacaklar” </w:t>
      </w:r>
      <w:r w:rsidRPr="00EA0420">
        <w:rPr>
          <w:rFonts w:ascii="Arial" w:hAnsi="Arial" w:cs="Arial"/>
        </w:rPr>
        <w:t>dedi.</w:t>
      </w:r>
      <w:r w:rsidRPr="00EA0420">
        <w:rPr>
          <w:rFonts w:ascii="Arial" w:hAnsi="Arial" w:cs="Arial"/>
        </w:rPr>
        <w:br/>
      </w:r>
      <w:r w:rsidRPr="00EA0420">
        <w:rPr>
          <w:rFonts w:ascii="Arial" w:hAnsi="Arial" w:cs="Arial"/>
          <w:color w:val="C00000"/>
        </w:rPr>
        <w:br/>
      </w:r>
      <w:r w:rsidRPr="00EA0420">
        <w:rPr>
          <w:rStyle w:val="Strong"/>
          <w:rFonts w:ascii="Arial" w:hAnsi="Arial" w:cs="Arial"/>
          <w:color w:val="C00000"/>
        </w:rPr>
        <w:t xml:space="preserve">KİMLER </w:t>
      </w:r>
      <w:r w:rsidRPr="007515D6">
        <w:rPr>
          <w:rStyle w:val="Strong"/>
          <w:rFonts w:ascii="Arial" w:hAnsi="Arial" w:cs="Arial"/>
          <w:color w:val="C00000"/>
          <w:u w:val="single"/>
        </w:rPr>
        <w:t>YARARLANAMAYACAK</w:t>
      </w:r>
      <w:r w:rsidRPr="00EA0420">
        <w:rPr>
          <w:rStyle w:val="Strong"/>
          <w:rFonts w:ascii="Arial" w:hAnsi="Arial" w:cs="Arial"/>
          <w:color w:val="C00000"/>
        </w:rPr>
        <w:t>?</w:t>
      </w:r>
    </w:p>
    <w:p w:rsidR="008856E3" w:rsidRPr="008856E3" w:rsidRDefault="00505435" w:rsidP="00EA0420">
      <w:pPr>
        <w:pStyle w:val="NormalWeb"/>
        <w:shd w:val="clear" w:color="auto" w:fill="FFFFFF"/>
        <w:rPr>
          <w:rStyle w:val="Strong"/>
          <w:rFonts w:ascii="Arial" w:hAnsi="Arial" w:cs="Arial"/>
          <w:color w:val="C00000"/>
        </w:rPr>
      </w:pPr>
      <w:r w:rsidRPr="00EA0420">
        <w:rPr>
          <w:rFonts w:ascii="Arial" w:hAnsi="Arial" w:cs="Arial"/>
        </w:rPr>
        <w:t xml:space="preserve">14 Aralık 2015 tarihli Bakanlar Kurulu Kararı ile esnaf ve sanatkarlara kullandırılan </w:t>
      </w:r>
      <w:r w:rsidR="007515D6">
        <w:rPr>
          <w:rFonts w:ascii="Arial" w:hAnsi="Arial" w:cs="Arial"/>
        </w:rPr>
        <w:t xml:space="preserve">“”30 bin liralık Faizsiz Kredi”den </w:t>
      </w:r>
      <w:r w:rsidRPr="00EA0420">
        <w:rPr>
          <w:rFonts w:ascii="Arial" w:hAnsi="Arial" w:cs="Arial"/>
        </w:rPr>
        <w:t>y</w:t>
      </w:r>
      <w:r w:rsidR="00533B3B" w:rsidRPr="00EA0420">
        <w:rPr>
          <w:rFonts w:ascii="Arial" w:hAnsi="Arial" w:cs="Arial"/>
        </w:rPr>
        <w:t xml:space="preserve">ararlanan esnaf ve sanatkarlar bu programdan </w:t>
      </w:r>
      <w:r w:rsidR="00533B3B" w:rsidRPr="007515D6">
        <w:rPr>
          <w:rFonts w:ascii="Arial" w:hAnsi="Arial" w:cs="Arial"/>
          <w:u w:val="single"/>
        </w:rPr>
        <w:t>yararlanamayacaktır.</w:t>
      </w:r>
      <w:r w:rsidRPr="00EA0420">
        <w:rPr>
          <w:rFonts w:ascii="Arial" w:hAnsi="Arial" w:cs="Arial"/>
        </w:rPr>
        <w:br/>
      </w:r>
      <w:r w:rsidRPr="00EA0420">
        <w:rPr>
          <w:rFonts w:ascii="Arial" w:hAnsi="Arial" w:cs="Arial"/>
        </w:rPr>
        <w:br/>
      </w:r>
      <w:r w:rsidRPr="00EA0420">
        <w:rPr>
          <w:rStyle w:val="Strong"/>
          <w:rFonts w:ascii="Arial" w:hAnsi="Arial" w:cs="Arial"/>
          <w:color w:val="C00000"/>
        </w:rPr>
        <w:t>BAŞVURULAR NASIL YAPILACAK?</w:t>
      </w:r>
      <w:r w:rsidRPr="00EA0420">
        <w:rPr>
          <w:rFonts w:ascii="Arial" w:hAnsi="Arial" w:cs="Arial"/>
        </w:rPr>
        <w:br/>
      </w:r>
      <w:r w:rsidR="007515D6">
        <w:rPr>
          <w:rFonts w:ascii="Arial" w:hAnsi="Arial" w:cs="Arial"/>
        </w:rPr>
        <w:br/>
        <w:t xml:space="preserve">Başvuraların 10 Şubat-20 Şubat 2017 tarihleri arasında, </w:t>
      </w:r>
      <w:r w:rsidRPr="00EA0420">
        <w:rPr>
          <w:rFonts w:ascii="Arial" w:hAnsi="Arial" w:cs="Arial"/>
        </w:rPr>
        <w:t>"</w:t>
      </w:r>
      <w:hyperlink r:id="rId5" w:history="1">
        <w:r w:rsidRPr="00EA0420">
          <w:rPr>
            <w:rStyle w:val="Hyperlink"/>
            <w:rFonts w:ascii="Arial" w:hAnsi="Arial" w:cs="Arial"/>
            <w:color w:val="5B9BD5" w:themeColor="accent1"/>
            <w:bdr w:val="none" w:sz="0" w:space="0" w:color="auto" w:frame="1"/>
          </w:rPr>
          <w:t>sifirfaiz2017.kosgeb.gov.tr</w:t>
        </w:r>
      </w:hyperlink>
      <w:r w:rsidRPr="00EA0420">
        <w:rPr>
          <w:rFonts w:ascii="Arial" w:hAnsi="Arial" w:cs="Arial"/>
          <w:color w:val="5B9BD5" w:themeColor="accent1"/>
        </w:rPr>
        <w:t xml:space="preserve">" </w:t>
      </w:r>
      <w:r w:rsidRPr="00EA0420">
        <w:rPr>
          <w:rFonts w:ascii="Arial" w:hAnsi="Arial" w:cs="Arial"/>
        </w:rPr>
        <w:t>inter</w:t>
      </w:r>
      <w:r w:rsidR="007515D6">
        <w:rPr>
          <w:rFonts w:ascii="Arial" w:hAnsi="Arial" w:cs="Arial"/>
        </w:rPr>
        <w:t>net adresinden yapılacaktır</w:t>
      </w:r>
      <w:r w:rsidR="00533B3B" w:rsidRPr="00EA0420">
        <w:rPr>
          <w:rFonts w:ascii="Arial" w:hAnsi="Arial" w:cs="Arial"/>
        </w:rPr>
        <w:t>.</w:t>
      </w:r>
      <w:r w:rsidRPr="00EA0420">
        <w:rPr>
          <w:rFonts w:ascii="Arial" w:hAnsi="Arial" w:cs="Arial"/>
        </w:rPr>
        <w:br/>
      </w:r>
      <w:r w:rsidRPr="00EA0420">
        <w:rPr>
          <w:rFonts w:ascii="Arial" w:hAnsi="Arial" w:cs="Arial"/>
          <w:color w:val="C00000"/>
        </w:rPr>
        <w:br/>
      </w:r>
      <w:r w:rsidRPr="00EA0420">
        <w:rPr>
          <w:rStyle w:val="Strong"/>
          <w:rFonts w:ascii="Arial" w:hAnsi="Arial" w:cs="Arial"/>
          <w:color w:val="C00000"/>
        </w:rPr>
        <w:t>HANGİ BANKALARLA ANLAŞMA YAPILDI?</w:t>
      </w:r>
      <w:r w:rsidRPr="00EA0420">
        <w:rPr>
          <w:rFonts w:ascii="Arial" w:hAnsi="Arial" w:cs="Arial"/>
        </w:rPr>
        <w:br/>
      </w:r>
      <w:r w:rsidRPr="00EA0420">
        <w:rPr>
          <w:rFonts w:ascii="Arial" w:hAnsi="Arial" w:cs="Arial"/>
        </w:rPr>
        <w:br/>
        <w:t>KOBİ'lerden başvuru öncesinde KOSGEB veri tabanına kayıtlı olma şartı a</w:t>
      </w:r>
      <w:r w:rsidR="007515D6">
        <w:rPr>
          <w:rFonts w:ascii="Arial" w:hAnsi="Arial" w:cs="Arial"/>
        </w:rPr>
        <w:t>ramadıkları belirtildi</w:t>
      </w:r>
      <w:r w:rsidR="00533B3B" w:rsidRPr="00EA0420">
        <w:rPr>
          <w:rFonts w:ascii="Arial" w:hAnsi="Arial" w:cs="Arial"/>
        </w:rPr>
        <w:t>.</w:t>
      </w:r>
      <w:r w:rsidR="007515D6">
        <w:rPr>
          <w:rFonts w:ascii="Arial" w:hAnsi="Arial" w:cs="Arial"/>
        </w:rPr>
        <w:t xml:space="preserve"> </w:t>
      </w:r>
      <w:r w:rsidRPr="00EA0420">
        <w:rPr>
          <w:rFonts w:ascii="Arial" w:hAnsi="Arial" w:cs="Arial"/>
        </w:rPr>
        <w:t>Desteğe hak kazanan KOBİ’lerin, kredi kullanımından önce KOSGEB veri tabanına kayıt olmaları ve onaylı KOBİ Bilgi Beyannamelerini oluşturmaları gerekecektir</w:t>
      </w:r>
      <w:r w:rsidR="00533B3B" w:rsidRPr="00EA0420">
        <w:rPr>
          <w:rFonts w:ascii="Arial" w:hAnsi="Arial" w:cs="Arial"/>
        </w:rPr>
        <w:t>.</w:t>
      </w:r>
      <w:r w:rsidRPr="00EA0420">
        <w:rPr>
          <w:rFonts w:ascii="Arial" w:hAnsi="Arial" w:cs="Arial"/>
        </w:rPr>
        <w:t xml:space="preserve"> 27 Şubat 2017 tarihinden itibaren kredi faiz dest</w:t>
      </w:r>
      <w:r w:rsidR="00533B3B" w:rsidRPr="00EA0420">
        <w:rPr>
          <w:rFonts w:ascii="Arial" w:hAnsi="Arial" w:cs="Arial"/>
        </w:rPr>
        <w:t>eğine hak kazanan işletmeler</w:t>
      </w:r>
      <w:r w:rsidRPr="00EA0420">
        <w:rPr>
          <w:rFonts w:ascii="Arial" w:hAnsi="Arial" w:cs="Arial"/>
        </w:rPr>
        <w:t xml:space="preserve"> belli olmaya başlayacak</w:t>
      </w:r>
      <w:r w:rsidR="00533B3B" w:rsidRPr="00EA0420">
        <w:rPr>
          <w:rFonts w:ascii="Arial" w:hAnsi="Arial" w:cs="Arial"/>
        </w:rPr>
        <w:t>tır. Hak kazanan işletmelere</w:t>
      </w:r>
      <w:r w:rsidRPr="00EA0420">
        <w:rPr>
          <w:rFonts w:ascii="Arial" w:hAnsi="Arial" w:cs="Arial"/>
        </w:rPr>
        <w:t xml:space="preserve"> SMS ve bilgilen</w:t>
      </w:r>
      <w:r w:rsidR="00533B3B" w:rsidRPr="00EA0420">
        <w:rPr>
          <w:rFonts w:ascii="Arial" w:hAnsi="Arial" w:cs="Arial"/>
        </w:rPr>
        <w:t xml:space="preserve">dirme e-postası gönderilecektir. </w:t>
      </w:r>
      <w:r w:rsidRPr="00EA0420">
        <w:rPr>
          <w:rFonts w:ascii="Arial" w:hAnsi="Arial" w:cs="Arial"/>
        </w:rPr>
        <w:t xml:space="preserve">Bu aşamadan sonra belirlenen işletmeler bankalara başvurarak kredi işlemlerini başlatabileceklerdir. Akbank, Denizbank, QNB Finansbank, Garanti Bankası, Halkbank, İş Bankası, Vakıflar Bankası, Yapı ve Kredi </w:t>
      </w:r>
      <w:r w:rsidRPr="00EA0420">
        <w:rPr>
          <w:rFonts w:ascii="Arial" w:hAnsi="Arial" w:cs="Arial"/>
        </w:rPr>
        <w:lastRenderedPageBreak/>
        <w:t>Bankası ile Ziraat Bankası ile</w:t>
      </w:r>
      <w:r w:rsidR="00533B3B" w:rsidRPr="00EA0420">
        <w:rPr>
          <w:rFonts w:ascii="Arial" w:hAnsi="Arial" w:cs="Arial"/>
        </w:rPr>
        <w:t xml:space="preserve"> KOSGEB arasında</w:t>
      </w:r>
      <w:r w:rsidRPr="00EA0420">
        <w:rPr>
          <w:rFonts w:ascii="Arial" w:hAnsi="Arial" w:cs="Arial"/>
        </w:rPr>
        <w:t xml:space="preserve"> protokol</w:t>
      </w:r>
      <w:r w:rsidR="00533B3B" w:rsidRPr="00EA0420">
        <w:rPr>
          <w:rFonts w:ascii="Arial" w:hAnsi="Arial" w:cs="Arial"/>
        </w:rPr>
        <w:t xml:space="preserve"> yapılmıştır.</w:t>
      </w:r>
      <w:r w:rsidRPr="008856E3">
        <w:rPr>
          <w:rFonts w:ascii="Arial" w:hAnsi="Arial" w:cs="Arial"/>
        </w:rPr>
        <w:br/>
      </w:r>
      <w:r w:rsidRPr="008856E3">
        <w:rPr>
          <w:rFonts w:ascii="Arial" w:hAnsi="Arial" w:cs="Arial"/>
        </w:rPr>
        <w:br/>
      </w:r>
      <w:r w:rsidRPr="008856E3">
        <w:rPr>
          <w:rFonts w:ascii="Arial" w:hAnsi="Arial" w:cs="Arial"/>
        </w:rPr>
        <w:br/>
      </w:r>
      <w:r w:rsidR="008856E3" w:rsidRPr="008856E3">
        <w:rPr>
          <w:rStyle w:val="Strong"/>
          <w:rFonts w:ascii="Arial" w:hAnsi="Arial" w:cs="Arial"/>
          <w:color w:val="C00000"/>
        </w:rPr>
        <w:t xml:space="preserve">19-21 ARALIKTA TARİHLERİ ARASINDA </w:t>
      </w:r>
      <w:r w:rsidRPr="008856E3">
        <w:rPr>
          <w:rStyle w:val="Strong"/>
          <w:rFonts w:ascii="Arial" w:hAnsi="Arial" w:cs="Arial"/>
          <w:color w:val="C00000"/>
        </w:rPr>
        <w:t>BAŞVURANLAR NE OLACAK?</w:t>
      </w:r>
    </w:p>
    <w:p w:rsidR="00505435" w:rsidRPr="008856E3" w:rsidRDefault="00505435" w:rsidP="00EA0420">
      <w:pPr>
        <w:pStyle w:val="NormalWeb"/>
        <w:shd w:val="clear" w:color="auto" w:fill="FFFFFF"/>
        <w:rPr>
          <w:rFonts w:ascii="Arial" w:hAnsi="Arial" w:cs="Arial"/>
        </w:rPr>
      </w:pPr>
      <w:r w:rsidRPr="008856E3">
        <w:rPr>
          <w:rFonts w:ascii="Arial" w:hAnsi="Arial" w:cs="Arial"/>
        </w:rPr>
        <w:br/>
      </w:r>
      <w:r w:rsidR="008856E3" w:rsidRPr="008856E3">
        <w:rPr>
          <w:rFonts w:ascii="Arial" w:hAnsi="Arial" w:cs="Arial"/>
        </w:rPr>
        <w:t xml:space="preserve">19-21 Aralık 2016 tarihleri arasında  başvuran ve şartları sağlayan üyelerimizin başvuruları da değerlendirmeye alınacaktır. Bakan Özlü tarafından yapılan açıklamada; </w:t>
      </w:r>
      <w:r w:rsidRPr="008856E3">
        <w:rPr>
          <w:rFonts w:ascii="Arial" w:hAnsi="Arial" w:cs="Arial"/>
        </w:rPr>
        <w:t xml:space="preserve"> illere kontenjan verileceğini, adil bir şekilde tüm illerdeki mikro işletmecilerin bu imkandan faydalanm</w:t>
      </w:r>
      <w:r w:rsidR="009968D2">
        <w:rPr>
          <w:rFonts w:ascii="Arial" w:hAnsi="Arial" w:cs="Arial"/>
        </w:rPr>
        <w:t>alarını sağlayacakları</w:t>
      </w:r>
      <w:r w:rsidR="008856E3" w:rsidRPr="008856E3">
        <w:rPr>
          <w:rFonts w:ascii="Arial" w:hAnsi="Arial" w:cs="Arial"/>
        </w:rPr>
        <w:t xml:space="preserve"> söyle</w:t>
      </w:r>
      <w:r w:rsidR="009968D2">
        <w:rPr>
          <w:rFonts w:ascii="Arial" w:hAnsi="Arial" w:cs="Arial"/>
        </w:rPr>
        <w:t>ndi</w:t>
      </w:r>
      <w:r w:rsidRPr="008856E3">
        <w:rPr>
          <w:rFonts w:ascii="Arial" w:hAnsi="Arial" w:cs="Arial"/>
        </w:rPr>
        <w:t>.</w:t>
      </w:r>
    </w:p>
    <w:p w:rsidR="00505435" w:rsidRDefault="00505435" w:rsidP="00EA0420">
      <w:pPr>
        <w:pStyle w:val="NormalWeb"/>
        <w:shd w:val="clear" w:color="auto" w:fill="FFFFFF"/>
        <w:rPr>
          <w:rFonts w:ascii="uniform_condensed_medium" w:hAnsi="uniform_condensed_medium"/>
          <w:color w:val="555555"/>
          <w:sz w:val="27"/>
          <w:szCs w:val="27"/>
        </w:rPr>
      </w:pPr>
    </w:p>
    <w:p w:rsidR="007127A7" w:rsidRDefault="009968D2" w:rsidP="00EA0420">
      <w:bookmarkStart w:id="0" w:name="_GoBack"/>
      <w:bookmarkEnd w:id="0"/>
    </w:p>
    <w:sectPr w:rsidR="007127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uniform_condensed_medium">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34FDC"/>
    <w:multiLevelType w:val="hybridMultilevel"/>
    <w:tmpl w:val="7010B5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2C2727"/>
    <w:multiLevelType w:val="hybridMultilevel"/>
    <w:tmpl w:val="924E4C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435"/>
    <w:rsid w:val="001B1DE4"/>
    <w:rsid w:val="003807AE"/>
    <w:rsid w:val="00505435"/>
    <w:rsid w:val="00533B3B"/>
    <w:rsid w:val="007515D6"/>
    <w:rsid w:val="008856E3"/>
    <w:rsid w:val="009968D2"/>
    <w:rsid w:val="00DF4755"/>
    <w:rsid w:val="00E05CF0"/>
    <w:rsid w:val="00EA0420"/>
    <w:rsid w:val="00F766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B35A1"/>
  <w15:chartTrackingRefBased/>
  <w15:docId w15:val="{D76832B1-9641-4D20-B006-8B37B10C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54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505435"/>
    <w:rPr>
      <w:b/>
      <w:bCs/>
    </w:rPr>
  </w:style>
  <w:style w:type="character" w:styleId="Hyperlink">
    <w:name w:val="Hyperlink"/>
    <w:basedOn w:val="DefaultParagraphFont"/>
    <w:uiPriority w:val="99"/>
    <w:semiHidden/>
    <w:unhideWhenUsed/>
    <w:rsid w:val="00505435"/>
    <w:rPr>
      <w:color w:val="0000FF"/>
      <w:u w:val="single"/>
    </w:rPr>
  </w:style>
  <w:style w:type="character" w:customStyle="1" w:styleId="apple-converted-space">
    <w:name w:val="apple-converted-space"/>
    <w:basedOn w:val="DefaultParagraphFont"/>
    <w:rsid w:val="001B1DE4"/>
  </w:style>
  <w:style w:type="paragraph" w:styleId="BalloonText">
    <w:name w:val="Balloon Text"/>
    <w:basedOn w:val="Normal"/>
    <w:link w:val="BalloonTextChar"/>
    <w:uiPriority w:val="99"/>
    <w:semiHidden/>
    <w:unhideWhenUsed/>
    <w:rsid w:val="00EA0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40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firfaiz2017.kosgeb.gov.tr/Default.aspx?ReturnUrl=%2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Busra Aydin</dc:creator>
  <cp:keywords/>
  <dc:description/>
  <cp:lastModifiedBy>Busra Aydin</cp:lastModifiedBy>
  <cp:revision>1</cp:revision>
  <cp:lastPrinted>2017-02-13T10:41:00Z</cp:lastPrinted>
  <dcterms:created xsi:type="dcterms:W3CDTF">2017-02-13T08:41:00Z</dcterms:created>
  <dcterms:modified xsi:type="dcterms:W3CDTF">2017-02-13T11:01:00Z</dcterms:modified>
</cp:coreProperties>
</file>