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3013"/>
        <w:gridCol w:w="3158"/>
        <w:gridCol w:w="2901"/>
      </w:tblGrid>
      <w:tr w:rsidR="00775120" w:rsidRPr="00775120" w:rsidTr="0077512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75120" w:rsidRPr="00775120" w:rsidRDefault="00775120" w:rsidP="00775120">
            <w:pPr>
              <w:spacing w:after="0" w:line="240" w:lineRule="atLeast"/>
              <w:rPr>
                <w:rFonts w:ascii="Times New Roman" w:eastAsia="Times New Roman" w:hAnsi="Times New Roman" w:cs="Times New Roman"/>
                <w:sz w:val="24"/>
                <w:szCs w:val="24"/>
                <w:lang w:eastAsia="tr-TR"/>
              </w:rPr>
            </w:pPr>
            <w:r w:rsidRPr="00775120">
              <w:rPr>
                <w:rFonts w:ascii="Arial" w:eastAsia="Times New Roman" w:hAnsi="Arial" w:cs="Arial"/>
                <w:sz w:val="16"/>
                <w:szCs w:val="16"/>
                <w:lang w:eastAsia="tr-TR"/>
              </w:rPr>
              <w:t>9 Ağustos 2016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75120" w:rsidRPr="00775120" w:rsidRDefault="00775120" w:rsidP="00775120">
            <w:pPr>
              <w:spacing w:after="0" w:line="240" w:lineRule="atLeast"/>
              <w:jc w:val="center"/>
              <w:rPr>
                <w:rFonts w:ascii="Times New Roman" w:eastAsia="Times New Roman" w:hAnsi="Times New Roman" w:cs="Times New Roman"/>
                <w:sz w:val="24"/>
                <w:szCs w:val="24"/>
                <w:lang w:eastAsia="tr-TR"/>
              </w:rPr>
            </w:pPr>
            <w:r w:rsidRPr="0077512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75120" w:rsidRPr="00775120" w:rsidRDefault="00775120" w:rsidP="0077512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75120">
              <w:rPr>
                <w:rFonts w:ascii="Arial" w:eastAsia="Times New Roman" w:hAnsi="Arial" w:cs="Arial"/>
                <w:sz w:val="16"/>
                <w:szCs w:val="16"/>
                <w:lang w:eastAsia="tr-TR"/>
              </w:rPr>
              <w:t>Sayı : 29796</w:t>
            </w:r>
            <w:proofErr w:type="gramEnd"/>
          </w:p>
        </w:tc>
      </w:tr>
      <w:tr w:rsidR="00775120" w:rsidRPr="00775120" w:rsidTr="00775120">
        <w:trPr>
          <w:trHeight w:val="480"/>
        </w:trPr>
        <w:tc>
          <w:tcPr>
            <w:tcW w:w="8789" w:type="dxa"/>
            <w:gridSpan w:val="3"/>
            <w:tcMar>
              <w:top w:w="0" w:type="dxa"/>
              <w:left w:w="108" w:type="dxa"/>
              <w:bottom w:w="0" w:type="dxa"/>
              <w:right w:w="108" w:type="dxa"/>
            </w:tcMar>
            <w:vAlign w:val="center"/>
            <w:hideMark/>
          </w:tcPr>
          <w:p w:rsidR="00775120" w:rsidRPr="00775120" w:rsidRDefault="00775120" w:rsidP="007751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120">
              <w:rPr>
                <w:rFonts w:ascii="Arial" w:eastAsia="Times New Roman" w:hAnsi="Arial" w:cs="Arial"/>
                <w:b/>
                <w:bCs/>
                <w:color w:val="000080"/>
                <w:sz w:val="18"/>
                <w:szCs w:val="18"/>
                <w:lang w:eastAsia="tr-TR"/>
              </w:rPr>
              <w:t>KANUN</w:t>
            </w:r>
          </w:p>
        </w:tc>
      </w:tr>
      <w:tr w:rsidR="00775120" w:rsidRPr="00775120" w:rsidTr="00775120">
        <w:trPr>
          <w:trHeight w:val="480"/>
        </w:trPr>
        <w:tc>
          <w:tcPr>
            <w:tcW w:w="8789" w:type="dxa"/>
            <w:gridSpan w:val="3"/>
            <w:tcMar>
              <w:top w:w="0" w:type="dxa"/>
              <w:left w:w="108" w:type="dxa"/>
              <w:bottom w:w="0" w:type="dxa"/>
              <w:right w:w="108" w:type="dxa"/>
            </w:tcMar>
            <w:vAlign w:val="center"/>
            <w:hideMark/>
          </w:tcPr>
          <w:p w:rsidR="00775120" w:rsidRPr="00775120" w:rsidRDefault="00775120" w:rsidP="00775120">
            <w:pPr>
              <w:spacing w:after="0" w:line="240" w:lineRule="atLeast"/>
              <w:jc w:val="center"/>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color w:val="000000"/>
                <w:sz w:val="18"/>
                <w:szCs w:val="18"/>
                <w:lang w:eastAsia="tr-TR"/>
              </w:rPr>
              <w:t>YATIRIM ORTAMININ İYİLEŞTİRİLMESİ AMACIYLA BAZI KANUNLARDA</w:t>
            </w:r>
          </w:p>
          <w:p w:rsidR="00775120" w:rsidRPr="00775120" w:rsidRDefault="00775120" w:rsidP="00775120">
            <w:pPr>
              <w:spacing w:after="100" w:line="240" w:lineRule="atLeast"/>
              <w:jc w:val="center"/>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color w:val="000000"/>
                <w:sz w:val="18"/>
                <w:szCs w:val="18"/>
                <w:lang w:eastAsia="tr-TR"/>
              </w:rPr>
              <w:t>DEĞİŞİKLİK YAPILMASINA DAİR KANUN</w:t>
            </w:r>
          </w:p>
          <w:p w:rsidR="00775120" w:rsidRPr="00775120" w:rsidRDefault="00775120" w:rsidP="00775120">
            <w:pPr>
              <w:spacing w:before="60" w:after="60" w:line="276" w:lineRule="atLeast"/>
              <w:ind w:firstLine="567"/>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u w:val="single"/>
                <w:lang w:eastAsia="tr-TR"/>
              </w:rPr>
              <w:t>Kanun No. 6728</w:t>
            </w:r>
            <w:r w:rsidRPr="00775120">
              <w:rPr>
                <w:rFonts w:ascii="Times New Roman" w:eastAsia="Times New Roman" w:hAnsi="Times New Roman" w:cs="Times New Roman"/>
                <w:sz w:val="18"/>
                <w:szCs w:val="18"/>
                <w:lang w:eastAsia="tr-TR"/>
              </w:rPr>
              <w:t>                                                                                                     </w:t>
            </w:r>
            <w:r w:rsidRPr="00775120">
              <w:rPr>
                <w:rFonts w:ascii="Times New Roman" w:eastAsia="Times New Roman" w:hAnsi="Times New Roman" w:cs="Times New Roman"/>
                <w:b/>
                <w:bCs/>
                <w:sz w:val="18"/>
                <w:szCs w:val="18"/>
                <w:u w:val="single"/>
                <w:lang w:eastAsia="tr-TR"/>
              </w:rPr>
              <w:t>Kabul Tarihi: </w:t>
            </w:r>
            <w:proofErr w:type="gramStart"/>
            <w:r w:rsidRPr="00775120">
              <w:rPr>
                <w:rFonts w:ascii="Times New Roman" w:eastAsia="Times New Roman" w:hAnsi="Times New Roman" w:cs="Times New Roman"/>
                <w:b/>
                <w:bCs/>
                <w:sz w:val="18"/>
                <w:szCs w:val="18"/>
                <w:u w:val="single"/>
                <w:lang w:eastAsia="tr-TR"/>
              </w:rPr>
              <w:t>15/7/2016</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9/6/1932</w:t>
            </w:r>
            <w:proofErr w:type="gramEnd"/>
            <w:r w:rsidRPr="00775120">
              <w:rPr>
                <w:rFonts w:ascii="Times New Roman" w:eastAsia="Times New Roman" w:hAnsi="Times New Roman" w:cs="Times New Roman"/>
                <w:sz w:val="18"/>
                <w:szCs w:val="18"/>
                <w:lang w:eastAsia="tr-TR"/>
              </w:rPr>
              <w:t> tarihli ve 2004 sayılı İcra ve İflas Kanununun 179 uncu maddesi başlığıyla birlikte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“Sermaye şirketleri ile kooperatiflerin iflası ve iflasın ertelenmesi: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MADDE 179 – Sermaye şirketleri ile kooperatiflerin, aktiflerin muhtemel satış fiyatları üzerinden düzenlenen ara bilançoya göre borca batık olduğu idare ve temsil ile vazifelendirilmiş kimseler veya şirket ya da kooperatif tasfiye hâlinde ise tasfiye memurları veya bir alacaklı tarafından beyan ve mahkemece tespit edilirse, önceden takibe hacet kalmaksızın bunların iflasına karar verilir. </w:t>
            </w:r>
            <w:proofErr w:type="gramEnd"/>
            <w:r w:rsidRPr="00775120">
              <w:rPr>
                <w:rFonts w:ascii="Times New Roman" w:eastAsia="Times New Roman" w:hAnsi="Times New Roman" w:cs="Times New Roman"/>
                <w:sz w:val="18"/>
                <w:szCs w:val="18"/>
                <w:lang w:eastAsia="tr-TR"/>
              </w:rPr>
              <w:t>Şu kadar ki, idare ve temsil ile vazifelendirilmiş kimseler ya da alacaklılardan biri, şirket veya kooperatifin malî durumunun iyileştirilmesinin mümkün olduğuna dair bir iyileştirme projesini son bir yıldan uzun süre ile şirket merkezinin bulunduğu yerdeki mahkemeye sunarak iflasın ertelenmesini isteyebilir.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İyileştirme projesinde, yeni nakit kaynak konulması dâhil nesnel ve gerçek kaynaklar ve önlemler ile erteleme süresince tüm işletme giderlerinin ve çalışma sermayesinin nasıl karşılanacağı gösterilir.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Mevcut borçların ödeme süre ve tutarlarını, alacaklıların adreslerini, faaliyet gösterilen sektörün özelliklerine göre stoklar ile bunların bekleme sürelerini ve tutarlarını gösteren listeler, vergi dairesine sunulmuş en son bilanço ve gelir tablosu, şirket veya kooperatifin ticaret sicili tasdiknamesi ile iyileştirme projesinin ciddi ve inandırıcı olduğunu gösteren diğer bilgi ve belgelerin, işletmenin devamlılığı esasına göre düzenlenmiş ara bilançoyla birlikte mahkemeye sunulması zorunludur.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Üçüncü fıkrada belirtilen liste ve belgelerin iflasın ertelenmesi talebiyle birlikte sunulmaması veya mahkemece verilecek iki haftalık kesin süre içinde tamamlanmaması hâlinde iflasın ertelenmesi talebi ispatlanamamış sayılır ve borca batık olduğunun anlaşılması hâlinde talep sahibi şirketin veya kooperatifin iflasına karar verilir.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Daha önce iflasın ertelenmesinden yararlanmış bir sermaye şirketi veya kooperatif, duruma göre uzatma dâhil erteleme süresinin bitiminden itibaren bir yıl geçmedikçe iflasın ertelenmesi talebinde bulunamaz.”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 –</w:t>
            </w:r>
            <w:r w:rsidRPr="00775120">
              <w:rPr>
                <w:rFonts w:ascii="Times New Roman" w:eastAsia="Times New Roman" w:hAnsi="Times New Roman" w:cs="Times New Roman"/>
                <w:sz w:val="18"/>
                <w:szCs w:val="18"/>
                <w:lang w:eastAsia="tr-TR"/>
              </w:rPr>
              <w:t> 2004 sayılı Kanunun 179/a maddesi başlığıyla birlikte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“Erteleme yargılaması: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MADDE 179/a – Mahkeme, iflasın ertelenmesi talebinde bulunulması üzerine, yönetim organının yerine geçmesi ya da yönetim organı kararlarını veya işlemlerinin bir kısmını veya tamamını onaylaması ve ayrıca </w:t>
            </w:r>
            <w:proofErr w:type="gramStart"/>
            <w:r w:rsidRPr="00775120">
              <w:rPr>
                <w:rFonts w:ascii="Times New Roman" w:eastAsia="Times New Roman" w:hAnsi="Times New Roman" w:cs="Times New Roman"/>
                <w:sz w:val="18"/>
                <w:szCs w:val="18"/>
                <w:lang w:eastAsia="tr-TR"/>
              </w:rPr>
              <w:t>envanter</w:t>
            </w:r>
            <w:proofErr w:type="gramEnd"/>
            <w:r w:rsidRPr="00775120">
              <w:rPr>
                <w:rFonts w:ascii="Times New Roman" w:eastAsia="Times New Roman" w:hAnsi="Times New Roman" w:cs="Times New Roman"/>
                <w:sz w:val="18"/>
                <w:szCs w:val="18"/>
                <w:lang w:eastAsia="tr-TR"/>
              </w:rPr>
              <w:t> işlemlerini başlatarak kontrolü altında yürütmesi için, derhal, görevinin gerektirdiği mesleki ve teknik yeterliliğe sahip, yeterli sayıda kayyım atar.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İflasın ertelenmesi talebi, kayyımın atanmasına ilişkin karar, kayyımın mahkemece belirlenmiş görevleri ve temsil yetkisi ile bunların sınırları tescil edilmek üzere ticaret sicili müdürlüğüne bildirilir ve 166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maddenin ikinci fıkrasının ikinci ve üçüncü cümlelerinde öngörülen usulle ilan ettirilir. Bu ilanda alacaklıların iflasın ertelenmesi talebinin ilanından itibaren iki haftalık kesin süre içinde itiraz ederek iflasın ertelenmesi şartlarının bulunmadığını ileri sürebilecekleri ve mahkemeden talebin reddini isteyebilecekleri belirtilir.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Mahkeme ayrıca şirketin veya kooperatifin malvarlığının korunması ve faaliyetlerinin yürütülmesi için gerekli olan tedbirleri alır; 179/b maddesinin ikinci ve üçüncü fıkra hükümleri saklı kalmak ve toplam iflasın ertelenmesi süresinden sayılmak kaydıyla, </w:t>
            </w:r>
            <w:proofErr w:type="gramStart"/>
            <w:r w:rsidRPr="00775120">
              <w:rPr>
                <w:rFonts w:ascii="Times New Roman" w:eastAsia="Times New Roman" w:hAnsi="Times New Roman" w:cs="Times New Roman"/>
                <w:sz w:val="18"/>
                <w:szCs w:val="18"/>
                <w:lang w:eastAsia="tr-TR"/>
              </w:rPr>
              <w:t>21/7/1953</w:t>
            </w:r>
            <w:proofErr w:type="gramEnd"/>
            <w:r w:rsidRPr="00775120">
              <w:rPr>
                <w:rFonts w:ascii="Times New Roman" w:eastAsia="Times New Roman" w:hAnsi="Times New Roman" w:cs="Times New Roman"/>
                <w:sz w:val="18"/>
                <w:szCs w:val="18"/>
                <w:lang w:eastAsia="tr-TR"/>
              </w:rPr>
              <w:t> tarihli ve 6183 sayılı Amme Alacaklarının Tahsil Usulü Hakkında Kanuna göre yapılan takipler de dâhil olmak üzere şirket veya kooperatif aleyhine takip yapılmasını yasaklayabilir veya evvelce başlatılmış takipleri durdurabilir. Bu süre içinde ihtiyati tedbir ve ihtiyati haciz kararları uygulanmaz; bir takip muamelesi ile kesilebilen zamanaşımı ve hak düşüren müddetler işlemez.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İflasın ertelenmesi yargılaması sırasında tedbir talebinin reddi veya bu talebin kabulü hâlinde aynı mahkemeye yapılacak itiraz üzerine verilecek kararlara karşı </w:t>
            </w:r>
            <w:proofErr w:type="gramStart"/>
            <w:r w:rsidRPr="00775120">
              <w:rPr>
                <w:rFonts w:ascii="Times New Roman" w:eastAsia="Times New Roman" w:hAnsi="Times New Roman" w:cs="Times New Roman"/>
                <w:sz w:val="18"/>
                <w:szCs w:val="18"/>
                <w:lang w:eastAsia="tr-TR"/>
              </w:rPr>
              <w:t>12/1/2011</w:t>
            </w:r>
            <w:proofErr w:type="gramEnd"/>
            <w:r w:rsidRPr="00775120">
              <w:rPr>
                <w:rFonts w:ascii="Times New Roman" w:eastAsia="Times New Roman" w:hAnsi="Times New Roman" w:cs="Times New Roman"/>
                <w:sz w:val="18"/>
                <w:szCs w:val="18"/>
                <w:lang w:eastAsia="tr-TR"/>
              </w:rPr>
              <w:t> tarihli ve 6100 sayılı Hukuk Muhakemeleri Kanununun 341 inci ve devamı maddeleri uyarınca istinaf yoluna başvurulabilir.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Kayyım, mahkemece uygun görülecek sürelerde, sermaye artırımı ödemelerinin gerçekliği ve bunların kullanım yerlerini de gösterecek şekilde şirket veya kooperatifin faaliyetleri hakkında rapor verir.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Mahkeme gerektiğinde kayyımın görevine son verebilir ve görevine son verilen ya da istifa eden kayyımın yerine yenisini seçer. Mahkemece atanan kayyımlar, özel sicilinde kaydedilmek üzere mahkemenin bağlı bulunduğu adli yargı ilk derece mahkemesi adalet komisyonu başkanlığına bildirilir. Bir kişi aynı anda en fazla üç dosyada kayyım olarak atanabilir. Kayyımın sorumlulukları hakkında 227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maddenin dördüncü ve beşinci fıkrası hükümleri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Mahkeme, gerekli görürse idare ve temsille vazifelendirilmiş kimseleri ve alacaklıları dinleyebilir.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Şirket veya kooperatif, erteleme yargılaması sırasında ancak bir defaya mahsus olmak üzere revize iyileştirme projesi verebilir.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İflasın ertelenmesi talepleri öncelikle ve ivedilikle sonuçlandırılır.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Mahkeme, projeyi ciddi ve inandırıcı bulur ve şirket veya kooperatifi iflasın ertelenmesine layık görürse iflasın ertelenmesine; şirket veya kooperatifin borca batık olmadığını tespit ederse erteleme talebi ile iflas davasının reddine; aksi takdirde şirketin veya kooperatifin iflasına karar verir.”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 –</w:t>
            </w:r>
            <w:r w:rsidRPr="00775120">
              <w:rPr>
                <w:rFonts w:ascii="Times New Roman" w:eastAsia="Times New Roman" w:hAnsi="Times New Roman" w:cs="Times New Roman"/>
                <w:sz w:val="18"/>
                <w:szCs w:val="18"/>
                <w:lang w:eastAsia="tr-TR"/>
              </w:rPr>
              <w:t> 2004 sayılı Kanunun 179/b maddesi başlığıyla birlikte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“Erteleme kararı ve sonuçları: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MADDE 179/b – Erteleme kararı üzerine borçlu aleyhine 6183 sayılı Kanuna göre yapılan takipler de dâhil olmak üzere hiçbir takip yapılamaz ve evvelce başlamış takipler durur, ihtiyati tedbir ile ihtiyati haciz kararları uygulanmaz; bir takip muamelesi ile kesilebilen zamanaşımı ve hak düşüren müddetler işlemez.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Erteleme sırasında taşınır, taşınmaz veya ticari işletme </w:t>
            </w:r>
            <w:proofErr w:type="spellStart"/>
            <w:r w:rsidRPr="00775120">
              <w:rPr>
                <w:rFonts w:ascii="Times New Roman" w:eastAsia="Times New Roman" w:hAnsi="Times New Roman" w:cs="Times New Roman"/>
                <w:sz w:val="18"/>
                <w:szCs w:val="18"/>
                <w:lang w:eastAsia="tr-TR"/>
              </w:rPr>
              <w:t>rehniyle</w:t>
            </w:r>
            <w:proofErr w:type="spellEnd"/>
            <w:r w:rsidRPr="00775120">
              <w:rPr>
                <w:rFonts w:ascii="Times New Roman" w:eastAsia="Times New Roman" w:hAnsi="Times New Roman" w:cs="Times New Roman"/>
                <w:sz w:val="18"/>
                <w:szCs w:val="18"/>
                <w:lang w:eastAsia="tr-TR"/>
              </w:rPr>
              <w:t> temin edilmiş alacaklar nedeniyle </w:t>
            </w:r>
            <w:proofErr w:type="spellStart"/>
            <w:r w:rsidRPr="00775120">
              <w:rPr>
                <w:rFonts w:ascii="Times New Roman" w:eastAsia="Times New Roman" w:hAnsi="Times New Roman" w:cs="Times New Roman"/>
                <w:sz w:val="18"/>
                <w:szCs w:val="18"/>
                <w:lang w:eastAsia="tr-TR"/>
              </w:rPr>
              <w:t>rehnin</w:t>
            </w:r>
            <w:proofErr w:type="spellEnd"/>
            <w:r w:rsidRPr="00775120">
              <w:rPr>
                <w:rFonts w:ascii="Times New Roman" w:eastAsia="Times New Roman" w:hAnsi="Times New Roman" w:cs="Times New Roman"/>
                <w:sz w:val="18"/>
                <w:szCs w:val="18"/>
                <w:lang w:eastAsia="tr-TR"/>
              </w:rPr>
              <w:t xml:space="preserve"> paraya çevrilmesi yoluyla takip başlatılabilir veya başlamış olan takiplere devam edilebilir; ancak bu takip nedeniyle muhafaza tedbirleri alınamaz ve rehinli malın satışı gerçekleştirilemez. Bu durumda erteleme süresince işleyecek olup mevcut rehinle karşılanamayacak faizler </w:t>
            </w:r>
            <w:proofErr w:type="spellStart"/>
            <w:r w:rsidRPr="00775120">
              <w:rPr>
                <w:rFonts w:ascii="Times New Roman" w:eastAsia="Times New Roman" w:hAnsi="Times New Roman" w:cs="Times New Roman"/>
                <w:sz w:val="18"/>
                <w:szCs w:val="18"/>
                <w:lang w:eastAsia="tr-TR"/>
              </w:rPr>
              <w:t>teminatlandırılmak</w:t>
            </w:r>
            <w:proofErr w:type="spellEnd"/>
            <w:r w:rsidRPr="00775120">
              <w:rPr>
                <w:rFonts w:ascii="Times New Roman" w:eastAsia="Times New Roman" w:hAnsi="Times New Roman" w:cs="Times New Roman"/>
                <w:sz w:val="18"/>
                <w:szCs w:val="18"/>
                <w:lang w:eastAsia="tr-TR"/>
              </w:rPr>
              <w:t xml:space="preserve"> zorundadır.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206 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maddenin birinci sırasında yazılı alacaklar için haciz yoluyla takip yapılabilir.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Erteleme süresi azami bir yıldır. Bu süre mahkemece uygun görülmesi hâlinde bir yıl daha uzatılabilir. Uzatma talebi hakkında karar verilebilmesi için erteleme kararının kesinleşmesi bekletici sorun yapılır. Uzatma yargılaması sırasında ancak bir defa revize iyileştirme projesi verilebilir.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İflasın ertelenmesine karar veren mahkeme 179/a maddesi uyarınca atanan kayyımın görevine devam etmesine karar verebileceği gibi aynı niteliklere sahip yeni kayyım da atayabilir. Kayyım, takvim yılının her üç aylık dönem sonu itibarıyla şirketin projeye uygun olarak iyileşme gösterip göstermediğini mahkemeye rapor eder. Kayyım ayrıca şirketteki olağanüstü gelişmeleri mahkemeye derhal rapor etmekle yükümlüdür.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 xml:space="preserve">Erteleme süresi sonunda, kayyımın verdiği raporlardan veya gerek gördüğünde alacağı bilirkişi raporundan borca </w:t>
            </w:r>
            <w:proofErr w:type="spellStart"/>
            <w:r w:rsidRPr="00775120">
              <w:rPr>
                <w:rFonts w:ascii="Times New Roman" w:eastAsia="Times New Roman" w:hAnsi="Times New Roman" w:cs="Times New Roman"/>
                <w:sz w:val="18"/>
                <w:szCs w:val="18"/>
                <w:lang w:eastAsia="tr-TR"/>
              </w:rPr>
              <w:t>batıklığın</w:t>
            </w:r>
            <w:proofErr w:type="spellEnd"/>
            <w:r w:rsidRPr="00775120">
              <w:rPr>
                <w:rFonts w:ascii="Times New Roman" w:eastAsia="Times New Roman" w:hAnsi="Times New Roman" w:cs="Times New Roman"/>
                <w:sz w:val="18"/>
                <w:szCs w:val="18"/>
                <w:lang w:eastAsia="tr-TR"/>
              </w:rPr>
              <w:t xml:space="preserve"> devam ettiğini tespit eden mahkeme, şirketin veya kooperatifin iflasına karar verir.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 xml:space="preserve">Erteleme süresi dolmamakla birlikte, mahkeme kayyımın verdiği raporlardan veya gerek gördüğünde alacağı bilirkişi raporundan şirketin veya kooperatifin malî durumunun iyileştirilmesinin mümkün olmadığı kanaatine varırsa, erteleme kararını kaldırarak şirketin veya kooperatifin iflasına; şirket veya kooperatifin bu aşamada borca </w:t>
            </w:r>
            <w:proofErr w:type="spellStart"/>
            <w:r w:rsidRPr="00775120">
              <w:rPr>
                <w:rFonts w:ascii="Times New Roman" w:eastAsia="Times New Roman" w:hAnsi="Times New Roman" w:cs="Times New Roman"/>
                <w:sz w:val="18"/>
                <w:szCs w:val="18"/>
                <w:lang w:eastAsia="tr-TR"/>
              </w:rPr>
              <w:t>batıklığının</w:t>
            </w:r>
            <w:proofErr w:type="spellEnd"/>
            <w:r w:rsidRPr="00775120">
              <w:rPr>
                <w:rFonts w:ascii="Times New Roman" w:eastAsia="Times New Roman" w:hAnsi="Times New Roman" w:cs="Times New Roman"/>
                <w:sz w:val="18"/>
                <w:szCs w:val="18"/>
                <w:lang w:eastAsia="tr-TR"/>
              </w:rPr>
              <w:t xml:space="preserve"> ortadan kalktığı sonucuna varırsa, erteleme talebi ile iflas davasının reddine karar verir.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İflasın ertelenmesi talebi üzerine mahkemece verilen nihai kararların hüküm fıkraları tescil edilmek üzere ticaret sicili müdürlüğüne bildirilir ve 166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maddenin ikinci fıkrasının ikinci ve üçüncü cümlelerinde öngörülen usulle ilan ettirilir.”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 – </w:t>
            </w:r>
            <w:r w:rsidRPr="00775120">
              <w:rPr>
                <w:rFonts w:ascii="Times New Roman" w:eastAsia="Times New Roman" w:hAnsi="Times New Roman" w:cs="Times New Roman"/>
                <w:sz w:val="18"/>
                <w:szCs w:val="18"/>
                <w:lang w:eastAsia="tr-TR"/>
              </w:rPr>
              <w:t>2004 sayılı Kanuna 179/b maddesinden sonra gelmek üzere aşağıdaki 179/c maddesi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“Kanun yolları: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MADDE 179/c – İflasın ertelenmesi talebi üzerine mahkemece verilen nihai kararlara karşı borçlu şirket veya kooperatif ya da erteleme talep eden alacaklı tarafından kararın tebliğinden; diğer ilgililer tarafından ise kararın ilanından itibaren on gün içinde istinaf yoluna başvurulabilir. Bölge adliye mahkemesi tarafından verilen kararlara karşı da aynı esaslar dâhilinde on gün içinde temyiz yoluna başvurulabilir.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Bölge adliye mahkemesince iflasın ertelenmesi kararının kaldırılması veya bölge adliye mahkemesi tarafından verilen iflasın ertelenmesi kararının Yargıtay tarafından bozulması hâlinde, borçlunun malvarlığı üzerindeki tedbirler devam eder. Mahkeme davanın seyrine göre bu tedbirleri değiştirmeye veya kaldırmaya yetkilidir.”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 –</w:t>
            </w:r>
            <w:r w:rsidRPr="00775120">
              <w:rPr>
                <w:rFonts w:ascii="Times New Roman" w:eastAsia="Times New Roman" w:hAnsi="Times New Roman" w:cs="Times New Roman"/>
                <w:sz w:val="18"/>
                <w:szCs w:val="18"/>
                <w:lang w:eastAsia="tr-TR"/>
              </w:rPr>
              <w:t> 2004 sayılı Kanunun 287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sekizinci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“Konkordatonun tasdiki yargılaması mühlet içinde bitirilememişse asliye ticaret mahkemesi, komiserin gerekçeli raporunu da dikkate alarak, mühletin bitiminden sonraki dönem için geçerli olmak üzere borçluya karşı evvelce başlatılmış olan takiplerin durdurulmasına veya borçluya karşı yeni takip yapılmamasına karar verebilir.”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 –</w:t>
            </w:r>
            <w:r w:rsidRPr="00775120">
              <w:rPr>
                <w:rFonts w:ascii="Times New Roman" w:eastAsia="Times New Roman" w:hAnsi="Times New Roman" w:cs="Times New Roman"/>
                <w:sz w:val="18"/>
                <w:szCs w:val="18"/>
                <w:lang w:eastAsia="tr-TR"/>
              </w:rPr>
              <w:t> 2004 sayılı Kanuna aşağıdaki geçici madde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“GEÇİCİ MADDE 12 – Bu maddeyi ihdas eden Kanunla değiştirilen hükümler, bu maddenin yürürlüğe girdiği tarihten sonra yapılan iflasın ertelenmesi talepleri hakkında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maddenin yürürlüğe girdiği tarihten önce verilmiş iflasın ertelenmesi kararına dayanılarak yapılan uzatma talebi hakkında verilecek karar da iflasın ertelenmesi talebi hakkında verilmiş karara ilişkin kanun yoluna tabidir.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maddenin yürürlüğe girdiği tarihte derdest olan dosyalarda kayyım olarak atanan kişiler, bu maddenin yürürlüğe girdiği tarihten itibaren on gün içinde, adli yargı ilk derece mahkemesi adalet komisyonu başkanlıklarına bildirilir. Üçten fazla dosyada görevi devam eden kayyımlara yeni görev verilmez.”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7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15/7/1950</w:t>
            </w:r>
            <w:proofErr w:type="gramEnd"/>
            <w:r w:rsidRPr="00775120">
              <w:rPr>
                <w:rFonts w:ascii="Times New Roman" w:eastAsia="Times New Roman" w:hAnsi="Times New Roman" w:cs="Times New Roman"/>
                <w:sz w:val="18"/>
                <w:szCs w:val="18"/>
                <w:lang w:eastAsia="tr-TR"/>
              </w:rPr>
              <w:t> tarihli ve 5682 sayılı Pasaport Kanununun 14 üncü maddesinin (A) bendine aşağıdaki paragraf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 xml:space="preserve">“Yıllık ortalama ihracat değerlerine göre yapılan sınıflandırmada; son üç yılda yıllık ortalama ihracat tutarı Bakanlar Kurulunun belirleyeceği değerin üzerinde olan firma yetkililerine,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rüşvet, hırsızlık, dolandırıcılık, sahtecilik, güveni kötüye kullanma, hileli iflas, ihaleye fesat karıştırma, edimin ifasına fesat karıştırma, suçtan </w:t>
            </w:r>
            <w:r w:rsidRPr="00775120">
              <w:rPr>
                <w:rFonts w:ascii="Times New Roman" w:eastAsia="Times New Roman" w:hAnsi="Times New Roman" w:cs="Times New Roman"/>
                <w:sz w:val="18"/>
                <w:szCs w:val="18"/>
                <w:lang w:eastAsia="tr-TR"/>
              </w:rPr>
              <w:lastRenderedPageBreak/>
              <w:t>kaynaklanan malvarlığı değerlerini aklama veya kaçakçılık suçlarından mahkûm olmamaları kaydıyla, Bakanlar Kurulunca belirlenen esaslara göre iki yıl süreyle hususi damgalı pasaport verilebilir.”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8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21/7/1953</w:t>
            </w:r>
            <w:proofErr w:type="gramEnd"/>
            <w:r w:rsidRPr="00775120">
              <w:rPr>
                <w:rFonts w:ascii="Times New Roman" w:eastAsia="Times New Roman" w:hAnsi="Times New Roman" w:cs="Times New Roman"/>
                <w:sz w:val="18"/>
                <w:szCs w:val="18"/>
                <w:lang w:eastAsia="tr-TR"/>
              </w:rPr>
              <w:t> tarihli ve 6183 sayılı Amme Alacaklarının Tahsil Usulü Hakkında Kanunun 22/A maddesinin birinci fıkrasına “4/1/2002 tarihli” ibaresinden önce gelmek üzere “10/12/2003 tarihli ve 5018 sayılı Kamu Malî Yönetimi ve Kontrol Kanununa tabi kamu idareleri ile bu idarelere bağlı döner sermaye işletmelerinin yapacağı her türlü ödemeler ile bunların dışında kalan ve”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9 – </w:t>
            </w:r>
            <w:proofErr w:type="gramStart"/>
            <w:r w:rsidRPr="00775120">
              <w:rPr>
                <w:rFonts w:ascii="Times New Roman" w:eastAsia="Times New Roman" w:hAnsi="Times New Roman" w:cs="Times New Roman"/>
                <w:sz w:val="18"/>
                <w:szCs w:val="18"/>
                <w:lang w:eastAsia="tr-TR"/>
              </w:rPr>
              <w:t>13/7/1956</w:t>
            </w:r>
            <w:proofErr w:type="gramEnd"/>
            <w:r w:rsidRPr="00775120">
              <w:rPr>
                <w:rFonts w:ascii="Times New Roman" w:eastAsia="Times New Roman" w:hAnsi="Times New Roman" w:cs="Times New Roman"/>
                <w:sz w:val="18"/>
                <w:szCs w:val="18"/>
                <w:lang w:eastAsia="tr-TR"/>
              </w:rPr>
              <w:t> tarihli ve 6802 sayılı Gider Vergileri Kanununun 29 uncu maddesinin birinci fıkrasının (t) bendi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“t) Emeklilik yatırım fonlarının, menkul kıymet yatırım fonlarının, menkul kıymet yatırım ortaklıklarının, girişim sermayesi yatırım fonlarının ve girişim sermayesi yatırım ortaklıklarının para ve sermaye piyasalarında yaptıkları işlemler nedeniyle elde ettikleri paralar,”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10 –</w:t>
            </w:r>
            <w:r w:rsidRPr="00775120">
              <w:rPr>
                <w:rFonts w:ascii="Times New Roman" w:eastAsia="Times New Roman" w:hAnsi="Times New Roman" w:cs="Times New Roman"/>
                <w:sz w:val="18"/>
                <w:szCs w:val="18"/>
                <w:lang w:eastAsia="tr-TR"/>
              </w:rPr>
              <w:t> 6802 sayılı Kanunun 31 inci maddesinin beşinci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“Sigorta şirketleri, iptal ettikleri sigorta muamelelerine ilişkin vergileri (yalnızca iptal tarihinden sonraki döneme ait olan kısmı), iptalin gerçekleştiği dönemde; bankalar ve finansman şirketleri, </w:t>
            </w:r>
            <w:proofErr w:type="gramStart"/>
            <w:r w:rsidRPr="00775120">
              <w:rPr>
                <w:rFonts w:ascii="Times New Roman" w:eastAsia="Times New Roman" w:hAnsi="Times New Roman" w:cs="Times New Roman"/>
                <w:sz w:val="18"/>
                <w:szCs w:val="18"/>
                <w:lang w:eastAsia="tr-TR"/>
              </w:rPr>
              <w:t>7/11/2013</w:t>
            </w:r>
            <w:proofErr w:type="gramEnd"/>
            <w:r w:rsidRPr="00775120">
              <w:rPr>
                <w:rFonts w:ascii="Times New Roman" w:eastAsia="Times New Roman" w:hAnsi="Times New Roman" w:cs="Times New Roman"/>
                <w:sz w:val="18"/>
                <w:szCs w:val="18"/>
                <w:lang w:eastAsia="tr-TR"/>
              </w:rPr>
              <w:t> tarihli ve 6502 sayılı Tüketicinin Korunması Hakkında Kanun gereğince tüketicilere iade ettikleri ücret, komisyon ve benzeri adlarla tahsil ettikleri tutarlara ilişkin vergileri, iadenin gerçekleştiği dönemde hesaplanan banka ve sigorta muameleleri vergisinden indirebilirler. Bu dönemde indirilemeyen vergiler, sonraki dönem beyannamelerinde indirim konusu yapılabilir.”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11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31/12/1960</w:t>
            </w:r>
            <w:proofErr w:type="gramEnd"/>
            <w:r w:rsidRPr="00775120">
              <w:rPr>
                <w:rFonts w:ascii="Times New Roman" w:eastAsia="Times New Roman" w:hAnsi="Times New Roman" w:cs="Times New Roman"/>
                <w:sz w:val="18"/>
                <w:szCs w:val="18"/>
                <w:lang w:eastAsia="tr-TR"/>
              </w:rPr>
              <w:t> tarihli ve 193 sayılı Gelir Vergisi Kanununun 22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(1) numaralı fıkrası aşağıdaki şekilde değiştirilmiş, maddeye aşağıdaki (2) numaralı fıkra eklenmiş ve mevcut (2) numaralı fıkra (3) numaralı fıkra olarak teselsül ettirilmiştir.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 Sigorta süresi en az on yıl veya ömür boyu olan tek primli yıllık gelir sigortalarından yapılan ödemelerin tamamı gelir vergisinden müstesnadır. </w:t>
            </w:r>
            <w:proofErr w:type="gramStart"/>
            <w:r w:rsidRPr="00775120">
              <w:rPr>
                <w:rFonts w:ascii="Times New Roman" w:eastAsia="Times New Roman" w:hAnsi="Times New Roman" w:cs="Times New Roman"/>
                <w:sz w:val="18"/>
                <w:szCs w:val="18"/>
                <w:lang w:eastAsia="tr-TR"/>
              </w:rPr>
              <w:t>Şu kadar ki; bu istisnadan yararlananların (bu maddenin (2) numaralı fıkrası kapsamında sigorta yaptıranlar dâhil) vefat, maluliyet veya tasfiye gibi zorunlu nedenler hariç olmak üzere, on yıl tamamlanmadan tek primli yıllık gelir sigortalarından ayrılmaları hâlinde, ayrılma tarihinde yapılan ödemelerin içerdiği irat tutarı üzerinden, 94 üncü maddenin birinci fıkrasının (15) numaralı bendinin (a) alt bendine göre </w:t>
            </w:r>
            <w:proofErr w:type="spellStart"/>
            <w:r w:rsidRPr="00775120">
              <w:rPr>
                <w:rFonts w:ascii="Times New Roman" w:eastAsia="Times New Roman" w:hAnsi="Times New Roman" w:cs="Times New Roman"/>
                <w:sz w:val="18"/>
                <w:szCs w:val="18"/>
                <w:lang w:eastAsia="tr-TR"/>
              </w:rPr>
              <w:t>tevkifat</w:t>
            </w:r>
            <w:proofErr w:type="spellEnd"/>
            <w:r w:rsidRPr="00775120">
              <w:rPr>
                <w:rFonts w:ascii="Times New Roman" w:eastAsia="Times New Roman" w:hAnsi="Times New Roman" w:cs="Times New Roman"/>
                <w:sz w:val="18"/>
                <w:szCs w:val="18"/>
                <w:lang w:eastAsia="tr-TR"/>
              </w:rPr>
              <w:t> yapılır. </w:t>
            </w:r>
            <w:proofErr w:type="gramEnd"/>
            <w:r w:rsidRPr="00775120">
              <w:rPr>
                <w:rFonts w:ascii="Times New Roman" w:eastAsia="Times New Roman" w:hAnsi="Times New Roman" w:cs="Times New Roman"/>
                <w:sz w:val="18"/>
                <w:szCs w:val="18"/>
                <w:lang w:eastAsia="tr-TR"/>
              </w:rPr>
              <w:t>İrat tutarlarının tespitinde 75 inci maddede yer alan hükümlere uyulur.”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“2. 75 inci maddenin ikinci fıkrasının (15) numaralı bendinin (b) alt bendi ile aynı fıkranın (16) numaralı bendinin (c) alt bendi kapsamında yapılan ödemeleri, sigorta süresi on yıl ve üzeri veya ömür boyu olan tek primli yıllık gelir sigortalarına yatıranların, bu sigorta için yatırdıkları kısma tekabül eden ödemelerin içerdiği irat tutarları (4632 sayılı Kanun kapsamında bireysel emeklilik hesabına yapılan Devlet katkılarının ödemeye konu olan kısımlarına isabet eden irat tutarı dâhil) gelir vergisinden müstesnadır. </w:t>
            </w:r>
            <w:proofErr w:type="gramEnd"/>
            <w:r w:rsidRPr="00775120">
              <w:rPr>
                <w:rFonts w:ascii="Times New Roman" w:eastAsia="Times New Roman" w:hAnsi="Times New Roman" w:cs="Times New Roman"/>
                <w:sz w:val="18"/>
                <w:szCs w:val="18"/>
                <w:lang w:eastAsia="tr-TR"/>
              </w:rPr>
              <w:t>İstisna edilen tutarlar üzerinden 94 üncü maddenin birinci fıkrasının (15) ve (16) numaralı bentlerine göre </w:t>
            </w:r>
            <w:proofErr w:type="spellStart"/>
            <w:r w:rsidRPr="00775120">
              <w:rPr>
                <w:rFonts w:ascii="Times New Roman" w:eastAsia="Times New Roman" w:hAnsi="Times New Roman" w:cs="Times New Roman"/>
                <w:sz w:val="18"/>
                <w:szCs w:val="18"/>
                <w:lang w:eastAsia="tr-TR"/>
              </w:rPr>
              <w:t>tevkifat</w:t>
            </w:r>
            <w:proofErr w:type="spellEnd"/>
            <w:r w:rsidRPr="00775120">
              <w:rPr>
                <w:rFonts w:ascii="Times New Roman" w:eastAsia="Times New Roman" w:hAnsi="Times New Roman" w:cs="Times New Roman"/>
                <w:sz w:val="18"/>
                <w:szCs w:val="18"/>
                <w:lang w:eastAsia="tr-TR"/>
              </w:rPr>
              <w:t> yapılmaz. </w:t>
            </w:r>
            <w:proofErr w:type="gramStart"/>
            <w:r w:rsidRPr="00775120">
              <w:rPr>
                <w:rFonts w:ascii="Times New Roman" w:eastAsia="Times New Roman" w:hAnsi="Times New Roman" w:cs="Times New Roman"/>
                <w:sz w:val="18"/>
                <w:szCs w:val="18"/>
                <w:lang w:eastAsia="tr-TR"/>
              </w:rPr>
              <w:t>Şu kadar ki; bu istisnadan yararlananların vefat, maluliyet veya tasfiye gibi zorunlu nedenler hariç olmak üzere, ödeme alarak on yıl tamamlanmadan tek primli yıllık gelir sigortalarından ayrılmaları hâlinde, bu fıkraya göre istisna edilen tutarlar üzerinden, ödemenin kaynağına göre 94 üncü maddenin birinci fıkrasının (15) numaralı bendinin (a) alt bendi veya aynı fıkranın (16) numaralı bendinin (b) alt bendi için belirlenen oranlar dikkate alınarak </w:t>
            </w:r>
            <w:proofErr w:type="spellStart"/>
            <w:r w:rsidRPr="00775120">
              <w:rPr>
                <w:rFonts w:ascii="Times New Roman" w:eastAsia="Times New Roman" w:hAnsi="Times New Roman" w:cs="Times New Roman"/>
                <w:sz w:val="18"/>
                <w:szCs w:val="18"/>
                <w:lang w:eastAsia="tr-TR"/>
              </w:rPr>
              <w:t>tevkifat</w:t>
            </w:r>
            <w:proofErr w:type="spellEnd"/>
            <w:r w:rsidRPr="00775120">
              <w:rPr>
                <w:rFonts w:ascii="Times New Roman" w:eastAsia="Times New Roman" w:hAnsi="Times New Roman" w:cs="Times New Roman"/>
                <w:sz w:val="18"/>
                <w:szCs w:val="18"/>
                <w:lang w:eastAsia="tr-TR"/>
              </w:rPr>
              <w:t> yapılır. </w:t>
            </w:r>
            <w:proofErr w:type="gramEnd"/>
            <w:r w:rsidRPr="00775120">
              <w:rPr>
                <w:rFonts w:ascii="Times New Roman" w:eastAsia="Times New Roman" w:hAnsi="Times New Roman" w:cs="Times New Roman"/>
                <w:sz w:val="18"/>
                <w:szCs w:val="18"/>
                <w:lang w:eastAsia="tr-TR"/>
              </w:rPr>
              <w:t>İrat tutarlarının tespitinde 75 inci maddede yer alan hükümlere uyulur.”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12 –</w:t>
            </w:r>
            <w:r w:rsidRPr="00775120">
              <w:rPr>
                <w:rFonts w:ascii="Times New Roman" w:eastAsia="Times New Roman" w:hAnsi="Times New Roman" w:cs="Times New Roman"/>
                <w:sz w:val="18"/>
                <w:szCs w:val="18"/>
                <w:lang w:eastAsia="tr-TR"/>
              </w:rPr>
              <w:t> 193 sayılı Kanunun;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23 üncü maddesinin birinci fıkrasının;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 (11) numaralı bendinde yer alan “ödenen en yüksek ödeme tutarından” ibaresi “çalışılan süreye bağlı olarak ödenen tutardan”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(14) numaralı bendi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“14. a</w:t>
            </w:r>
            <w:proofErr w:type="gramStart"/>
            <w:r w:rsidRPr="00775120">
              <w:rPr>
                <w:rFonts w:ascii="Times New Roman" w:eastAsia="Times New Roman" w:hAnsi="Times New Roman" w:cs="Times New Roman"/>
                <w:sz w:val="18"/>
                <w:szCs w:val="18"/>
                <w:lang w:eastAsia="tr-TR"/>
              </w:rPr>
              <w:t>)</w:t>
            </w:r>
            <w:proofErr w:type="gramEnd"/>
            <w:r w:rsidRPr="00775120">
              <w:rPr>
                <w:rFonts w:ascii="Times New Roman" w:eastAsia="Times New Roman" w:hAnsi="Times New Roman" w:cs="Times New Roman"/>
                <w:sz w:val="18"/>
                <w:szCs w:val="18"/>
                <w:lang w:eastAsia="tr-TR"/>
              </w:rPr>
              <w:t> Kanuni ve iş merkezi Türkiye’de bulunmayan dar mükellefiyete tabi işverenlerin yanında çalışan hizmet erbabına, işverenin Türkiye dışında elde ettiği kazançları üzerinden döviz olarak ödediği ücretler;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Kanuni ve iş merkezi Türkiye’de bulunmayan dar mükellefiyete tabi işverenlerin, Ekonomi Bakanlığından alınan izne istinaden kurulan bölgesel yönetim merkezlerinde münhasıran merkezin faaliyet izni kapsamında istihdam ettikleri hizmet erbabına Türkiye dışında elde ettiği kazançları üzerinden döviz olarak ödediği ücretler;”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25 inci maddesinin birinci fıkrasının (3) numaralı bendinde yer alan “ödenen en yüksek ödeme tutarından” ibaresi “çalışılan süreye bağlı olarak ödenen tutardan”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13 –</w:t>
            </w:r>
            <w:r w:rsidRPr="00775120">
              <w:rPr>
                <w:rFonts w:ascii="Times New Roman" w:eastAsia="Times New Roman" w:hAnsi="Times New Roman" w:cs="Times New Roman"/>
                <w:sz w:val="18"/>
                <w:szCs w:val="18"/>
                <w:lang w:eastAsia="tr-TR"/>
              </w:rPr>
              <w:t> 193 sayılı Kanunun mülga 33 üncü maddesi başlığıyla birlikte aşağıdaki şekilde yeniden düzenlenmiştir.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“Yurt dışına hizmet veren işletmelerde indirim:</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MADDE 33 – Bu Kanunun 89 uncu maddesinin birinci fıkrasının (13) numaralı bendi ile </w:t>
            </w:r>
            <w:proofErr w:type="gramStart"/>
            <w:r w:rsidRPr="00775120">
              <w:rPr>
                <w:rFonts w:ascii="Times New Roman" w:eastAsia="Times New Roman" w:hAnsi="Times New Roman" w:cs="Times New Roman"/>
                <w:sz w:val="18"/>
                <w:szCs w:val="18"/>
                <w:lang w:eastAsia="tr-TR"/>
              </w:rPr>
              <w:t>13/6/2006</w:t>
            </w:r>
            <w:proofErr w:type="gramEnd"/>
            <w:r w:rsidRPr="00775120">
              <w:rPr>
                <w:rFonts w:ascii="Times New Roman" w:eastAsia="Times New Roman" w:hAnsi="Times New Roman" w:cs="Times New Roman"/>
                <w:sz w:val="18"/>
                <w:szCs w:val="18"/>
                <w:lang w:eastAsia="tr-TR"/>
              </w:rPr>
              <w:t xml:space="preserve"> tarihli ve 5520 sayılı Kurumlar Vergisi Kanununun 10 uncu maddesinin birinci fıkrasının (ğ) bendinde yer alan indirim kapsamındaki faaliyet alanlarında hizmet veren işverenlerin, destek personeli hariç olmak üzere, münhasıran bu faaliyetler için istihdam ettikleri ve fiilen bu işleri ifa eden hizmet erbabına ödedikleri ücretler üzerinden asgari geçim indirimi uygulandıktan sonra hesaplanan vergiden, işverenin bu faaliyetlerinden sağladığı hasılatın %85’inin yurt dışından elde edilmiş olması ve fatura veya benzeri belgenin yurt dışındaki müşteri adına düzenlenmesi şartıyla, her bir çalışan için faaliyetin yapıldığı yılın ocak </w:t>
            </w:r>
            <w:r w:rsidRPr="00775120">
              <w:rPr>
                <w:rFonts w:ascii="Times New Roman" w:eastAsia="Times New Roman" w:hAnsi="Times New Roman" w:cs="Times New Roman"/>
                <w:sz w:val="18"/>
                <w:szCs w:val="18"/>
                <w:lang w:eastAsia="tr-TR"/>
              </w:rPr>
              <w:lastRenderedPageBreak/>
              <w:t>ayına ait asgari ücretin safi tutarının bu Kanunun 103 üncü maddesindeki gelir vergisi tarifesinin birinci gelir diliminde yer alan oranla çarpılmasıyla bulunan indirim tutarı mahsup edilir.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indirim, yıl içinde vergilendirme dönemleri itibarıyla tahsil edilen vergilerin, bu maddede yer alan şartların gerçekleşmesi hâlinde, takvim yılına ilişkin yıllık gelir veya kurumlar vergisi beyannamesinin verildiği tarihten sonraki vergilendirme dönemlerine ilişkin muhtasar beyanname üzerinden tahakkuk eden vergilerden mahsup edilmek suretiyle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maddede yer alan %85 oranını, hizmet alanları itibarıyla veya kazanç tutarına bağlı olarak ayrı ayrı veya birlikte %50’ye kadar indirmeye veya %100’e kadar artırmaya Bakanlar Kurulu, bu maddenin uygulamasına ilişkin usul ve esasları belirlemeye Maliye Bakanlığı yetkilidir.”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14 –</w:t>
            </w:r>
            <w:r w:rsidRPr="00775120">
              <w:rPr>
                <w:rFonts w:ascii="Times New Roman" w:eastAsia="Times New Roman" w:hAnsi="Times New Roman" w:cs="Times New Roman"/>
                <w:sz w:val="18"/>
                <w:szCs w:val="18"/>
                <w:lang w:eastAsia="tr-TR"/>
              </w:rPr>
              <w:t> 193 sayılı Kanunun 40 </w:t>
            </w:r>
            <w:proofErr w:type="spellStart"/>
            <w:r w:rsidRPr="00775120">
              <w:rPr>
                <w:rFonts w:ascii="Times New Roman" w:eastAsia="Times New Roman" w:hAnsi="Times New Roman" w:cs="Times New Roman"/>
                <w:sz w:val="18"/>
                <w:szCs w:val="18"/>
                <w:lang w:eastAsia="tr-TR"/>
              </w:rPr>
              <w:t>ıncı</w:t>
            </w:r>
            <w:proofErr w:type="spellEnd"/>
            <w:r w:rsidRPr="00775120">
              <w:rPr>
                <w:rFonts w:ascii="Times New Roman" w:eastAsia="Times New Roman" w:hAnsi="Times New Roman" w:cs="Times New Roman"/>
                <w:sz w:val="18"/>
                <w:szCs w:val="18"/>
                <w:lang w:eastAsia="tr-TR"/>
              </w:rPr>
              <w:t> maddesinin birinci fıkrasının (7) numaralı bendine aşağıdaki parantez içi hüküm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“(İşletmeye dâhil olan gayrimenkulün iktisadi değerini artırıcı niteliği olan ısı yalıtımı ve enerji tasarrufu sağlamaya yönelik harcamalar, yapıldığı yılda doğrudan gider yazılabilir.)”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15 –</w:t>
            </w:r>
            <w:r w:rsidRPr="00775120">
              <w:rPr>
                <w:rFonts w:ascii="Times New Roman" w:eastAsia="Times New Roman" w:hAnsi="Times New Roman" w:cs="Times New Roman"/>
                <w:sz w:val="18"/>
                <w:szCs w:val="18"/>
                <w:lang w:eastAsia="tr-TR"/>
              </w:rPr>
              <w:t> 193 sayılı Kanunun 89 uncu maddesinin birinci fıkrasının;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(9) numaralı bendi yürürlükten kaldırılmıştır.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(13) numaralı bendinin;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 Birinci cümlesinde yer alan “çağrı merkezi ve veri saklama hizmeti” ibaresi “çağrı merkezi, ürün testi, sertifikasyon, veri saklama, veri işleme, veri analizi ve ilgili bakanlıkların görüşü alınmak suretiyle Maliye Bakanlığınca belirlenen mesleki eğitim”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Üçüncü cümlesine “hizmet alanları” ibaresinden sonra gelmek üzere “ve kazanç tutarları”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16 –</w:t>
            </w:r>
            <w:r w:rsidRPr="00775120">
              <w:rPr>
                <w:rFonts w:ascii="Times New Roman" w:eastAsia="Times New Roman" w:hAnsi="Times New Roman" w:cs="Times New Roman"/>
                <w:sz w:val="18"/>
                <w:szCs w:val="18"/>
                <w:lang w:eastAsia="tr-TR"/>
              </w:rPr>
              <w:t> 193 sayılı Kanunun 98 inci maddesinden sonra gelmek üzere aşağıdaki madde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“Muhtasar ve prim hizmet beyannamesi: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MADDE 98/A – Muhtasar ve prim hizmet beyannamesi, vergi kanunlarına göre verilmesi gereken muhtasar beyanname ile </w:t>
            </w:r>
            <w:proofErr w:type="gramStart"/>
            <w:r w:rsidRPr="00775120">
              <w:rPr>
                <w:rFonts w:ascii="Times New Roman" w:eastAsia="Times New Roman" w:hAnsi="Times New Roman" w:cs="Times New Roman"/>
                <w:sz w:val="18"/>
                <w:szCs w:val="18"/>
                <w:lang w:eastAsia="tr-TR"/>
              </w:rPr>
              <w:t>31/5/2006</w:t>
            </w:r>
            <w:proofErr w:type="gramEnd"/>
            <w:r w:rsidRPr="00775120">
              <w:rPr>
                <w:rFonts w:ascii="Times New Roman" w:eastAsia="Times New Roman" w:hAnsi="Times New Roman" w:cs="Times New Roman"/>
                <w:sz w:val="18"/>
                <w:szCs w:val="18"/>
                <w:lang w:eastAsia="tr-TR"/>
              </w:rPr>
              <w:t> tarihli ve 5510 sayılı Sosyal Sigortalar ve Genel Sağlık Sigortası Kanunu uyarınca verilmesi gereken aylık prim ve hizmet belgesinin birleştirilerek, kesilen vergilerin matrahlarıyla birlikte sigortalının sigorta primleri ve kazançları toplamı ile prim ödeme gün sayılarının bildirilmesine mahsustur.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Muhtasar beyanname ile aylık prim ve hizmet belgesinin birleştirilerek verilmesi hususunda zorunluluk getirmeye veya kaldırmaya, kapsama girecekleri gruplar, sektörler, gayrisafi iş hasılatları, istihdam edilen işçi sayıları, gelir unsurları, il ve ilçe sınırları itibarıyla ayrı ayrı veya birlikte tespit etmeye, muhtasar ve prim hizmet beyannamesinin şekil, içerik ve ekleri ile ilgili olduğu dönemi ve uygulamaya ilişkin usul ve esasları belirlemeye Maliye Bakanlığı ile Çalışma ve Sosyal Güvenlik Bakanlığı müştereken yetkilidir.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Muhtasar ve prim hizmet beyannamesinin verilmesinde bu Kanunun 98 inci maddesinde belirtilen yer ve süreler dikkate alınır. Maliye Bakanlığı; bölge, il, ilçe, mahal ve sektörlere göre yetkili vergi dairesini ve beyannamenin verilme zamanını belirlemeye yetkilidir.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Kanunda ve diğer kanunlarda, muhtasar beyanname ile aylık prim ve hizmet belgesine yapılmış olan atıflar, bu iki belgenin tek bir beyanname olarak birleştirildiği durumlarda, muhtasar ve prim hizmet beyannamesine yapılmış sayılır.”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17 –</w:t>
            </w:r>
            <w:r w:rsidRPr="00775120">
              <w:rPr>
                <w:rFonts w:ascii="Times New Roman" w:eastAsia="Times New Roman" w:hAnsi="Times New Roman" w:cs="Times New Roman"/>
                <w:sz w:val="18"/>
                <w:szCs w:val="18"/>
                <w:lang w:eastAsia="tr-TR"/>
              </w:rPr>
              <w:t> 193 sayılı Kanunun geçici 67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(17) numaralı fıkrasına “bunların vadesi” ibaresinden sonra gelmek üzere “, elde tutulma süresi”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18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4/1/1961</w:t>
            </w:r>
            <w:proofErr w:type="gramEnd"/>
            <w:r w:rsidRPr="00775120">
              <w:rPr>
                <w:rFonts w:ascii="Times New Roman" w:eastAsia="Times New Roman" w:hAnsi="Times New Roman" w:cs="Times New Roman"/>
                <w:sz w:val="18"/>
                <w:szCs w:val="18"/>
                <w:lang w:eastAsia="tr-TR"/>
              </w:rPr>
              <w:t> tarihli ve 213 sayılı Vergi Usul Kanununun 28 inci maddesinin ikinci fıkrasından sonra gelmek üzere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“Gelir Vergisi Kanununun 98/A maddesi kapsamında getirilen zorunluluk üzerine verilen beyannameye istinaden,</w:t>
            </w:r>
            <w:proofErr w:type="gramStart"/>
            <w:r w:rsidRPr="00775120">
              <w:rPr>
                <w:rFonts w:ascii="Times New Roman" w:eastAsia="Times New Roman" w:hAnsi="Times New Roman" w:cs="Times New Roman"/>
                <w:sz w:val="18"/>
                <w:szCs w:val="18"/>
                <w:lang w:eastAsia="tr-TR"/>
              </w:rPr>
              <w:t>31/5/2006</w:t>
            </w:r>
            <w:proofErr w:type="gramEnd"/>
            <w:r w:rsidRPr="00775120">
              <w:rPr>
                <w:rFonts w:ascii="Times New Roman" w:eastAsia="Times New Roman" w:hAnsi="Times New Roman" w:cs="Times New Roman"/>
                <w:sz w:val="18"/>
                <w:szCs w:val="18"/>
                <w:lang w:eastAsia="tr-TR"/>
              </w:rPr>
              <w:t> tarihli ve 5510 sayılı Sosyal Sigortalar ve Genel Sağlık Sigortası Kanunu uyarınca düzenlenen tahakkuk fişi, mükellefe veya elektronik ortamda beyanname gönderme yetkisi verilmiş gerçek veya tüzel kişiye elektronik ortamda iletilir.”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19 – </w:t>
            </w:r>
            <w:r w:rsidRPr="00775120">
              <w:rPr>
                <w:rFonts w:ascii="Times New Roman" w:eastAsia="Times New Roman" w:hAnsi="Times New Roman" w:cs="Times New Roman"/>
                <w:sz w:val="18"/>
                <w:szCs w:val="18"/>
                <w:lang w:eastAsia="tr-TR"/>
              </w:rPr>
              <w:t>213 sayılı Kanunun 153 üncü maddesinin ikinci fıkrasının;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Birinci cümlesinde yer alan “30 uncu” ibaresi “27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şeklinde değiştirilmiş, cümleye “vergi dairesine” ibaresinden sonra gelmek üzere “yazılı veya elektronik ortamda”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Sonuna aşağıdaki cümle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“Başvuru evraklarının elektronik ortamda intikaline ilişkin usul ve esaslar Maliye Bakanlığı ile Gümrük ve Ticaret Bakanlığınca müştereken belirlenir.”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20 –</w:t>
            </w:r>
            <w:r w:rsidRPr="00775120">
              <w:rPr>
                <w:rFonts w:ascii="Times New Roman" w:eastAsia="Times New Roman" w:hAnsi="Times New Roman" w:cs="Times New Roman"/>
                <w:sz w:val="18"/>
                <w:szCs w:val="18"/>
                <w:lang w:eastAsia="tr-TR"/>
              </w:rPr>
              <w:t> 213 sayılı Kanunun 153/A maddesinin onuncu fıkrası yürürlükten kaldırılmıştır.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21 –</w:t>
            </w:r>
            <w:r w:rsidRPr="00775120">
              <w:rPr>
                <w:rFonts w:ascii="Times New Roman" w:eastAsia="Times New Roman" w:hAnsi="Times New Roman" w:cs="Times New Roman"/>
                <w:sz w:val="18"/>
                <w:szCs w:val="18"/>
                <w:lang w:eastAsia="tr-TR"/>
              </w:rPr>
              <w:t> 213 sayılı Kanunun mükerrer 355 inci maddesinin;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Başlığı “Bilgi vermekten çekinenler ile 256, 257, mükerrer 257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 ve Gelir Vergisi Kanununun 98/A maddesi hükmüne uymayanlar için ceza:”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Birinci fıkrasında yer alan “mükerrer 257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 uyarınca getirilen zorunluluklara” ibaresi “mükerrer 257 </w:t>
            </w:r>
            <w:proofErr w:type="spellStart"/>
            <w:r w:rsidRPr="00775120">
              <w:rPr>
                <w:rFonts w:ascii="Times New Roman" w:eastAsia="Times New Roman" w:hAnsi="Times New Roman" w:cs="Times New Roman"/>
                <w:sz w:val="18"/>
                <w:szCs w:val="18"/>
                <w:lang w:eastAsia="tr-TR"/>
              </w:rPr>
              <w:t>ncimaddesi</w:t>
            </w:r>
            <w:proofErr w:type="spellEnd"/>
            <w:r w:rsidRPr="00775120">
              <w:rPr>
                <w:rFonts w:ascii="Times New Roman" w:eastAsia="Times New Roman" w:hAnsi="Times New Roman" w:cs="Times New Roman"/>
                <w:sz w:val="18"/>
                <w:szCs w:val="18"/>
                <w:lang w:eastAsia="tr-TR"/>
              </w:rPr>
              <w:t xml:space="preserve"> ve Gelir Vergisi Kanununun 98/A maddesi uyarınca getirilen zorunluluklara”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Altıncı fıkrasının başına gelmek üzere aşağıdaki cümle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“Elektronik ortamda bildirim veya form verilmesi mecburiyetine uyulmaması hâlinde kesilmesi gereken özel usulsüzlük cezası, bildirim veya formların belirlenen sürelerin sonundan başlayarak elektronik ortamda 3 gün içinde verilmesi halinde 1/10 oranında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22 –</w:t>
            </w:r>
            <w:r w:rsidRPr="00775120">
              <w:rPr>
                <w:rFonts w:ascii="Times New Roman" w:eastAsia="Times New Roman" w:hAnsi="Times New Roman" w:cs="Times New Roman"/>
                <w:sz w:val="18"/>
                <w:szCs w:val="18"/>
                <w:lang w:eastAsia="tr-TR"/>
              </w:rPr>
              <w:t> 213 sayılı Kanunun mülga 370 inci maddesi başlığıyla birlikte aşağıdaki şekilde yeniden düzenlenmiştir.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“İzaha davet:</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MADDE 370 – Vergi incelemesine başlanılmadan veya takdir komisyonuna sevk edilmeden önce verginin </w:t>
            </w:r>
            <w:proofErr w:type="spellStart"/>
            <w:r w:rsidRPr="00775120">
              <w:rPr>
                <w:rFonts w:ascii="Times New Roman" w:eastAsia="Times New Roman" w:hAnsi="Times New Roman" w:cs="Times New Roman"/>
                <w:sz w:val="18"/>
                <w:szCs w:val="18"/>
                <w:lang w:eastAsia="tr-TR"/>
              </w:rPr>
              <w:t>ziyaauğradığına</w:t>
            </w:r>
            <w:proofErr w:type="spellEnd"/>
            <w:r w:rsidRPr="00775120">
              <w:rPr>
                <w:rFonts w:ascii="Times New Roman" w:eastAsia="Times New Roman" w:hAnsi="Times New Roman" w:cs="Times New Roman"/>
                <w:sz w:val="18"/>
                <w:szCs w:val="18"/>
                <w:lang w:eastAsia="tr-TR"/>
              </w:rPr>
              <w:t xml:space="preserve"> delalet eden emareler bulunduğuna dair yetkili merciler tarafından yapılmış ön tespitler hakkında tespit tarihine kadar ihbarda bulunulmamış olması kaydıyla mükellefler izaha davet edilebilir. Kendisine izaha davet yazısı tebliğ edilen mükellefler, davet konusu tespitle sınırlı olarak, bu Kanunun 371 inci maddesinde yer alan pişmanlık hükümlerinden yararlanamaz.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İzaha davet yazısının tebliğ tarihinden itibaren 15 günlük süre içerisinde izahta bulunulması durumunda;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 Mükelleflerce yapılan izah sonucu vergi </w:t>
            </w:r>
            <w:proofErr w:type="spellStart"/>
            <w:r w:rsidRPr="00775120">
              <w:rPr>
                <w:rFonts w:ascii="Times New Roman" w:eastAsia="Times New Roman" w:hAnsi="Times New Roman" w:cs="Times New Roman"/>
                <w:sz w:val="18"/>
                <w:szCs w:val="18"/>
                <w:lang w:eastAsia="tr-TR"/>
              </w:rPr>
              <w:t>ziyaına</w:t>
            </w:r>
            <w:proofErr w:type="spellEnd"/>
            <w:r w:rsidRPr="00775120">
              <w:rPr>
                <w:rFonts w:ascii="Times New Roman" w:eastAsia="Times New Roman" w:hAnsi="Times New Roman" w:cs="Times New Roman"/>
                <w:sz w:val="18"/>
                <w:szCs w:val="18"/>
                <w:lang w:eastAsia="tr-TR"/>
              </w:rPr>
              <w:t> sebebiyet verilmediğinin idarece anlaşılması hâlinde mükellefler söz konusu tespitle ilgili olarak vergi incelemesine tabi tutulmaz veya takdir komisyonuna sevk edilmez.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2. Mükelleflerce izahta bulunulan tarihten itibaren 15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w:t>
            </w:r>
            <w:proofErr w:type="spellStart"/>
            <w:r w:rsidRPr="00775120">
              <w:rPr>
                <w:rFonts w:ascii="Times New Roman" w:eastAsia="Times New Roman" w:hAnsi="Times New Roman" w:cs="Times New Roman"/>
                <w:sz w:val="18"/>
                <w:szCs w:val="18"/>
                <w:lang w:eastAsia="tr-TR"/>
              </w:rPr>
              <w:t>ziyaı</w:t>
            </w:r>
            <w:proofErr w:type="spellEnd"/>
            <w:r w:rsidRPr="00775120">
              <w:rPr>
                <w:rFonts w:ascii="Times New Roman" w:eastAsia="Times New Roman" w:hAnsi="Times New Roman" w:cs="Times New Roman"/>
                <w:sz w:val="18"/>
                <w:szCs w:val="18"/>
                <w:lang w:eastAsia="tr-TR"/>
              </w:rPr>
              <w:t> cezası, </w:t>
            </w:r>
            <w:proofErr w:type="spellStart"/>
            <w:r w:rsidRPr="00775120">
              <w:rPr>
                <w:rFonts w:ascii="Times New Roman" w:eastAsia="Times New Roman" w:hAnsi="Times New Roman" w:cs="Times New Roman"/>
                <w:sz w:val="18"/>
                <w:szCs w:val="18"/>
                <w:lang w:eastAsia="tr-TR"/>
              </w:rPr>
              <w:t>ziyaa</w:t>
            </w:r>
            <w:proofErr w:type="spellEnd"/>
            <w:r w:rsidRPr="00775120">
              <w:rPr>
                <w:rFonts w:ascii="Times New Roman" w:eastAsia="Times New Roman" w:hAnsi="Times New Roman" w:cs="Times New Roman"/>
                <w:sz w:val="18"/>
                <w:szCs w:val="18"/>
                <w:lang w:eastAsia="tr-TR"/>
              </w:rPr>
              <w:t> uğratılan vergi üzerinden %20 oranında kesilir. </w:t>
            </w:r>
            <w:proofErr w:type="gramEnd"/>
            <w:r w:rsidRPr="00775120">
              <w:rPr>
                <w:rFonts w:ascii="Times New Roman" w:eastAsia="Times New Roman" w:hAnsi="Times New Roman" w:cs="Times New Roman"/>
                <w:sz w:val="18"/>
                <w:szCs w:val="18"/>
                <w:lang w:eastAsia="tr-TR"/>
              </w:rPr>
              <w:t>Bu durum vergi incelemesi yapılmasına ve gerekirse tarhiyatın ikmaline engel teşkil etmez.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Birinci fıkra kapsamında yapılmış ön tespitlerin, verginin bu Kanunun 359 uncu maddesinde yer alan fiillerle </w:t>
            </w:r>
            <w:proofErr w:type="spellStart"/>
            <w:r w:rsidRPr="00775120">
              <w:rPr>
                <w:rFonts w:ascii="Times New Roman" w:eastAsia="Times New Roman" w:hAnsi="Times New Roman" w:cs="Times New Roman"/>
                <w:sz w:val="18"/>
                <w:szCs w:val="18"/>
                <w:lang w:eastAsia="tr-TR"/>
              </w:rPr>
              <w:t>ziyaauğratılmış</w:t>
            </w:r>
            <w:proofErr w:type="spellEnd"/>
            <w:r w:rsidRPr="00775120">
              <w:rPr>
                <w:rFonts w:ascii="Times New Roman" w:eastAsia="Times New Roman" w:hAnsi="Times New Roman" w:cs="Times New Roman"/>
                <w:sz w:val="18"/>
                <w:szCs w:val="18"/>
                <w:lang w:eastAsia="tr-TR"/>
              </w:rPr>
              <w:t xml:space="preserve"> olabileceğine ilişkin olması hâlinde bu madde hükümleri uygulanmaz. </w:t>
            </w:r>
            <w:proofErr w:type="gramStart"/>
            <w:r w:rsidRPr="00775120">
              <w:rPr>
                <w:rFonts w:ascii="Times New Roman" w:eastAsia="Times New Roman" w:hAnsi="Times New Roman" w:cs="Times New Roman"/>
                <w:sz w:val="18"/>
                <w:szCs w:val="18"/>
                <w:lang w:eastAsia="tr-TR"/>
              </w:rPr>
              <w:t>Şu kadar ki, sahte veya muhteviyatı itibarıyla yanıltıcı belge kullanma fiilinin işlenmiş olabileceğine dair yapılan ön tespitlerde, kullanılan sahte veya muhteviyatı itibarıyla yanıltıcı belge tutarının; her bir belge itibarıyla 50 bin Türk lirasını geçmemesi ve mükellefin ilgili yıldaki toplam mal ve hizmet alışlarının %5’ini aşmaması kaydıyla mükellefler izaha davet edilebilir. </w:t>
            </w:r>
            <w:proofErr w:type="gramEnd"/>
            <w:r w:rsidRPr="00775120">
              <w:rPr>
                <w:rFonts w:ascii="Times New Roman" w:eastAsia="Times New Roman" w:hAnsi="Times New Roman" w:cs="Times New Roman"/>
                <w:sz w:val="18"/>
                <w:szCs w:val="18"/>
                <w:lang w:eastAsia="tr-TR"/>
              </w:rPr>
              <w:t>Bu fıkrada yer alan tutar, her yıl bir önceki yıla ilişkin olarak bu Kanun uyarınca belirlenen yeniden değerleme oranında artırılmak suretiyle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Maliye Bakanlığı ön tespitin niteliğini, izaha davetin şeklini ve kapsamını, daveti yapacak ve yapılan izahı değerlendirecek mercii, davet yapılacakları, yapılan izahta kullanılacak bilgi ve belgeler ile uygulamaya ilişkin usul ve esasları belirlemeye yetkilidir.”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23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1/7/1964</w:t>
            </w:r>
            <w:proofErr w:type="gramEnd"/>
            <w:r w:rsidRPr="00775120">
              <w:rPr>
                <w:rFonts w:ascii="Times New Roman" w:eastAsia="Times New Roman" w:hAnsi="Times New Roman" w:cs="Times New Roman"/>
                <w:sz w:val="18"/>
                <w:szCs w:val="18"/>
                <w:lang w:eastAsia="tr-TR"/>
              </w:rPr>
              <w:t> tarihli ve 488 sayılı Damga Vergisi Kanununun 5 inci maddesinin birinci fıkrasının birinci cümlesi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“Bir nüshadan fazla olarak düzenlenen kâğıtlardan, maktu vergiye tabi olanların her bir nüshası ayrı ayrı aynı miktarda; nispi vergiye tabi olanların ise sadece bir nüshası damga vergisine tabidir.”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24 –</w:t>
            </w:r>
            <w:r w:rsidRPr="00775120">
              <w:rPr>
                <w:rFonts w:ascii="Times New Roman" w:eastAsia="Times New Roman" w:hAnsi="Times New Roman" w:cs="Times New Roman"/>
                <w:sz w:val="18"/>
                <w:szCs w:val="18"/>
                <w:lang w:eastAsia="tr-TR"/>
              </w:rPr>
              <w:t> 488 sayılı Kanunun 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maddesinin;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Üçüncü fıkrasına aşağıdaki cümle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“Şu kadar ki; bir kâğıt üzerinde birden fazla adi kefalet ve garanti taahhüdü bulunması hâlinde, ayrı ayrı olmak üzere bunlardan yalnızca birinden damga vergisi alınır.”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Sonuna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“Pey akçesi, cayma tazminatı, ücret tevkifi, cezai şart gibi bir sözleşmenin müeyyidesi mahiyetinde olan taahhütlerden, başlı başına bir sözleşmeye konu olmadıkça damga vergisi alınmaz.”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25 –</w:t>
            </w:r>
            <w:r w:rsidRPr="00775120">
              <w:rPr>
                <w:rFonts w:ascii="Times New Roman" w:eastAsia="Times New Roman" w:hAnsi="Times New Roman" w:cs="Times New Roman"/>
                <w:sz w:val="18"/>
                <w:szCs w:val="18"/>
                <w:lang w:eastAsia="tr-TR"/>
              </w:rPr>
              <w:t> 488 sayılı Kanunun 14 üncü maddesinin ikinci fıkrasının birinci cümlesinden sonra gelmek üzere aşağıdaki cümle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“Birinci fıkraya göre azami tutardan vergi alınan mukavelenamelerin, diğer hükümlerinde değişiklik olmaksızın sadece bedelinin artması durumunda, artan bedele ilişkin bu hüküm uygulanmaz.”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26 – </w:t>
            </w:r>
            <w:r w:rsidRPr="00775120">
              <w:rPr>
                <w:rFonts w:ascii="Times New Roman" w:eastAsia="Times New Roman" w:hAnsi="Times New Roman" w:cs="Times New Roman"/>
                <w:sz w:val="18"/>
                <w:szCs w:val="18"/>
                <w:lang w:eastAsia="tr-TR"/>
              </w:rPr>
              <w:t>488 sayılı Kanunun mükerrer 30 uncu maddesinin;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Üçüncü fıkrasında yer alan “Sermaye Piyasası Kanununun uygulanmasıyla ilgili olarak Sermaye Piyasası Kurulunca” ibaresi “Sermaye Piyasası Kanunu ve Bankacılık Kanununun uygulanmasıyla ilgili olarak Sermaye Piyasası Kurulu ile Bankacılık Düzenleme ve Denetleme Kurumunca”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Dördüncü fıkrasında yer alan “nispi vergileri ise bu fıkra ile artırılmadan önceki seviyelerine indirmeye” ibaresi “nispi vergileri ise kâğıt türleri itibarıyla ayrı ayrı veya birlikte sıfıra kadar indirmeye”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27 –</w:t>
            </w:r>
            <w:r w:rsidRPr="00775120">
              <w:rPr>
                <w:rFonts w:ascii="Times New Roman" w:eastAsia="Times New Roman" w:hAnsi="Times New Roman" w:cs="Times New Roman"/>
                <w:sz w:val="18"/>
                <w:szCs w:val="18"/>
                <w:lang w:eastAsia="tr-TR"/>
              </w:rPr>
              <w:t> 488 sayılı Kanunun ek 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“EK MADDE 2 – 1. İhracat ve ihracata ilişkin olduğunun tevsiki kaydıyla aşağıda sayılan işlemler nedeniyle düzenlenen kâğıtlar (gümrük idarelerine verilen beyannameler dâhil) damga vergisinden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dâhil).</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İhracattan doğan alacağın ihracatçı tarafından temliki.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İhracat bağlantıları için düzenlenecek anlaşmalar.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ç) Transit ticarete konu malın satın alınması ve satılması.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Tedarik edildikleri şekliyle ihraç edilmek üzere mal alımı.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w:t>
            </w:r>
            <w:proofErr w:type="gramStart"/>
            <w:r w:rsidRPr="00775120">
              <w:rPr>
                <w:rFonts w:ascii="Times New Roman" w:eastAsia="Times New Roman" w:hAnsi="Times New Roman" w:cs="Times New Roman"/>
                <w:sz w:val="18"/>
                <w:szCs w:val="18"/>
                <w:lang w:eastAsia="tr-TR"/>
              </w:rPr>
              <w:t>27/10/1999</w:t>
            </w:r>
            <w:proofErr w:type="gramEnd"/>
            <w:r w:rsidRPr="00775120">
              <w:rPr>
                <w:rFonts w:ascii="Times New Roman" w:eastAsia="Times New Roman" w:hAnsi="Times New Roman" w:cs="Times New Roman"/>
                <w:sz w:val="18"/>
                <w:szCs w:val="18"/>
                <w:lang w:eastAsia="tr-TR"/>
              </w:rPr>
              <w:t> tarihli ve 4458 sayılı Gümrük Kanununun 131 inci maddesine istinaden ithalat vergilerinden tam muafiyet suretiyle geçici ithalat rejimine tabi ambalaj malzemesi ithali ile kati ihraç edilen mallara ait ambalaj malzemesinin geçici ihracı ve ithali.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f) </w:t>
            </w:r>
            <w:proofErr w:type="gramStart"/>
            <w:r w:rsidRPr="00775120">
              <w:rPr>
                <w:rFonts w:ascii="Times New Roman" w:eastAsia="Times New Roman" w:hAnsi="Times New Roman" w:cs="Times New Roman"/>
                <w:sz w:val="18"/>
                <w:szCs w:val="18"/>
                <w:lang w:eastAsia="tr-TR"/>
              </w:rPr>
              <w:t>Dahilde</w:t>
            </w:r>
            <w:proofErr w:type="gramEnd"/>
            <w:r w:rsidRPr="00775120">
              <w:rPr>
                <w:rFonts w:ascii="Times New Roman" w:eastAsia="Times New Roman" w:hAnsi="Times New Roman" w:cs="Times New Roman"/>
                <w:sz w:val="18"/>
                <w:szCs w:val="18"/>
                <w:lang w:eastAsia="tr-TR"/>
              </w:rPr>
              <w:t> işleme izni kapsamında iznin geçerli olduğu süre içerisinde yapılan ithalat.</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 </w:t>
            </w:r>
            <w:proofErr w:type="gramStart"/>
            <w:r w:rsidRPr="00775120">
              <w:rPr>
                <w:rFonts w:ascii="Times New Roman" w:eastAsia="Times New Roman" w:hAnsi="Times New Roman" w:cs="Times New Roman"/>
                <w:sz w:val="18"/>
                <w:szCs w:val="18"/>
                <w:lang w:eastAsia="tr-TR"/>
              </w:rPr>
              <w:t>Dahilde</w:t>
            </w:r>
            <w:proofErr w:type="gramEnd"/>
            <w:r w:rsidRPr="00775120">
              <w:rPr>
                <w:rFonts w:ascii="Times New Roman" w:eastAsia="Times New Roman" w:hAnsi="Times New Roman" w:cs="Times New Roman"/>
                <w:sz w:val="18"/>
                <w:szCs w:val="18"/>
                <w:lang w:eastAsia="tr-TR"/>
              </w:rPr>
              <w:t> İşleme İzin Belgesi kapsamında belgenin geçerli olduğu süre içerisinde yapılan ithalat veya yurt içi alımlar.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ğ) Gerçekleştirilen mamul ürün ihracatı karşılığı olarak bu ürünlerin üretiminde kullanılan girdilerin Toprak Mahsulleri Ofisinden veya Şeker Kurumunca tespit edilen şeker fabrikalarından alımı.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Vergi, Resim, Harç İstisnası Belgesine bağlanan aşağıda sayılan diğer döviz kazandırıcı faaliyetlere ilişkin işlemler nedeniyle, belgenin geçerlilik süresi içerisinde belgede yer alan tutarla sınırlı olmak kaydıyla, düzenlenen kâğıtlar damga vergisinden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ii) Dar mükellef olması hâlinde, söz konusu firmanın bu işte kullanacağı mal ve malzemeyi üreten tam mükellef imalatçı firmaların (işi taahhüt eden firmalar dâhil)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iii) Tam ve dar mükellef firmaların ortaklığı hâlinde, tam mükellef firmaya kendi faaliyeti oranında, diğer firmaya ise (ii) alt bendi çerçevesinde tam mükellef firmaların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iv) Yukarıda belirtilen (i), (ii) ve (iii) alt bentleri çerçevesinde proje sahibi kamu kurumları ile bu projeleri üstlenen firmalara proje süresince yapılacak teknik müşavirlik, mühendislik ve benzeri hizmet satışları.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b) i)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ii)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iii) Bu bendin (i) ve (ii) alt bentlerinde belirtilen firmalara, tam mükellef imalatçı firmaların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iv) Bu bendin (i) ve (ii) alt bentlerinde belirtilen işleri yüklenen firmanın dar mükellef firma olması hâlinde, tam mükellef imalatçı firmaların bu firmaya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Tam mükellef imalatçı firmaların, Ekonomi Bakanlığınca belirlenen yatırım malları listesinde belirtilen malları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Tam mükellef imalatçı firmaların, Yatırım Teşvik Belgesi kapsamında monte edilmemiş haldeki aksam ve parçaları ithal edebilecek firmalara, ithal edebilecekleri bu aksam ve parçaları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Yap-İşlet Modeli çerçevesinde yapılacak yatırım projelerini üstlenen tam mükellef firmaların yapacakları hizmet ve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Kamu kurum ve kuruluşları tarafından uluslararası ihaleye çıkarılmış yurt içi veya yurt dışı münhasıran yük taşıma işlerini yüklenen tam mükellef firmaların bu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f) Uluslararası yük taşımacılığından döviz olarak kazanılan navlun bedellerinin yurda getirilmesi kaydıyla kara, deniz veya hava ulaştırma hizmet ve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 Yurt dışına yönelik olarak gerçekleştirilecek </w:t>
            </w:r>
            <w:proofErr w:type="gramStart"/>
            <w:r w:rsidRPr="00775120">
              <w:rPr>
                <w:rFonts w:ascii="Times New Roman" w:eastAsia="Times New Roman" w:hAnsi="Times New Roman" w:cs="Times New Roman"/>
                <w:sz w:val="18"/>
                <w:szCs w:val="18"/>
                <w:lang w:eastAsia="tr-TR"/>
              </w:rPr>
              <w:t>müteahhitlik</w:t>
            </w:r>
            <w:proofErr w:type="gramEnd"/>
            <w:r w:rsidRPr="00775120">
              <w:rPr>
                <w:rFonts w:ascii="Times New Roman" w:eastAsia="Times New Roman" w:hAnsi="Times New Roman" w:cs="Times New Roman"/>
                <w:sz w:val="18"/>
                <w:szCs w:val="18"/>
                <w:lang w:eastAsia="tr-TR"/>
              </w:rPr>
              <w:t>, müşavirlik, yazılım ve mühendislik hizmetleri.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ğ) Yabancı uyruklulara (diplomatik temsilcilikler ve mensupları dâhil), turistlere veya yurt dışında çalışan Türk vatandaşlarına ülkemizde bulundukları sürede, döviz karşılığı verilecek sağlık hizmetleri.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h) Turizm müesseseleri ile seyahat acentelerinin yurt içindeki ve yurt dışındaki turizm faaliyetleri sırasında yaptıkları döviz karşılığı hizmet satışları.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i) Tam mükellef firmalarca, ihraç ürünlerimizin pazarlanması amacıyla yurt dışında mağaza açılması veya işletilmesi.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j) Kamu kurum ve kuruluşlarınca uluslararası ihaleye çıkarılan maden havzalarından </w:t>
            </w:r>
            <w:proofErr w:type="spellStart"/>
            <w:r w:rsidRPr="00775120">
              <w:rPr>
                <w:rFonts w:ascii="Times New Roman" w:eastAsia="Times New Roman" w:hAnsi="Times New Roman" w:cs="Times New Roman"/>
                <w:sz w:val="18"/>
                <w:szCs w:val="18"/>
                <w:lang w:eastAsia="tr-TR"/>
              </w:rPr>
              <w:t>rödövans</w:t>
            </w:r>
            <w:proofErr w:type="spellEnd"/>
            <w:r w:rsidRPr="00775120">
              <w:rPr>
                <w:rFonts w:ascii="Times New Roman" w:eastAsia="Times New Roman" w:hAnsi="Times New Roman" w:cs="Times New Roman"/>
                <w:sz w:val="18"/>
                <w:szCs w:val="18"/>
                <w:lang w:eastAsia="tr-TR"/>
              </w:rPr>
              <w:t> karşılığında maden çıkarımı ve işletmesiyle ilgili üretim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k) Yurt içinde yerleşik haber ajanslarınca, yurt dışındaki yayın organlarına görüntülü veya görüntüsüz haber satışları.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l) Kamu kurum ve kuruluşlarınca uluslararası ihaleye çıkarılan ve Ekonomi Bakanlığı tarafından belirlenen yatırım malları, sınai mamuller ve yazılım hizmetlerine yönelik ihaleleri kazanan tam mükellef imalatçı firmaların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w:t>
            </w:r>
            <w:proofErr w:type="gramStart"/>
            <w:r w:rsidRPr="00775120">
              <w:rPr>
                <w:rFonts w:ascii="Times New Roman" w:eastAsia="Times New Roman" w:hAnsi="Times New Roman" w:cs="Times New Roman"/>
                <w:sz w:val="18"/>
                <w:szCs w:val="18"/>
                <w:lang w:eastAsia="tr-TR"/>
              </w:rPr>
              <w:t>müteahhit</w:t>
            </w:r>
            <w:proofErr w:type="gramEnd"/>
            <w:r w:rsidRPr="00775120">
              <w:rPr>
                <w:rFonts w:ascii="Times New Roman" w:eastAsia="Times New Roman" w:hAnsi="Times New Roman" w:cs="Times New Roman"/>
                <w:sz w:val="18"/>
                <w:szCs w:val="18"/>
                <w:lang w:eastAsia="tr-TR"/>
              </w:rPr>
              <w:t> firmaların faaliyet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n)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 Tam mükellef olması halinde, bunların yapacakları teslim ve hizmetleri ile tam mükellef imalatçı firmaların bu firmalara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ii) Tam ve dar mükellef firmaların ortaklığı şeklinde olması hâlinde, tam mükellef firmanın ortaklığı oranında gerçekleştireceği teslim ve hizmetleri ile tam mükellef imalatçı firmaların bu firmalara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o) Kamu özel iş birliği kapsamında tesis yapımı ve yenilenmesi işlerini üstlenen tam mükellef firmaların yapacakları hizmet ve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Vergi, Resim, Harç İstisnası Belgesi almak amacıyla proje formu ekinde verilecek taahhütnameler ile bu maddenin (2) numaralı fıkrasının (a), (b), (d), (e), (g), (j), (l) ve (o) bentlerinde sayılan işlem ve faaliyetlere ilişkin sözleşme safhasından önceki teminatlar ve ihale kararlarına belge aranmaksızın resen damga vergisi istisnası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Belge sahibi firmaların belge konusu işe ilişkin mal, malzeme veya hizmet temin ettiği kişi ve kurumlarla yapacağı işlemler nedeniyle düzenlenen kâğıtlara damga vergisi istisnası uygulanması için, her iki işlem tarafının da o işle ilgili olarak düzenlenmiş belgeye sahip olması şarttır.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 Bu maddenin uygulamasında;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Uluslararası ihale: Kamu kurum ve kuruluşları tarafından yerli ve yabancı firmaların ayrı ayrı veya birlikte iştirakine açık olarak çıkılan ve yabancı firmalarca da teklif verilen ihaleyi,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Vergi, Resim, Harç İstisnası Belgesi: Döviz kazandırıcı faaliyetleri teşvik etmek amacıyla damga vergisi istisnası uygulanabilmesi için alınması ve ibraz edilmesi gereken, vergiye tabi kâğıdın düzenlendiği tarihte geçerli Ekonomi Bakanlığınca düzenlenen belgeyi,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ifade</w:t>
            </w:r>
            <w:proofErr w:type="gramEnd"/>
            <w:r w:rsidRPr="00775120">
              <w:rPr>
                <w:rFonts w:ascii="Times New Roman" w:eastAsia="Times New Roman" w:hAnsi="Times New Roman" w:cs="Times New Roman"/>
                <w:sz w:val="18"/>
                <w:szCs w:val="18"/>
                <w:lang w:eastAsia="tr-TR"/>
              </w:rPr>
              <w:t> eder.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maddede geçen tam ve dar mükellefiyetin kapsamı Gelir Vergisi Kanununa ve Kurumlar Vergisi Kanununa göre tayin ve tespit edilir.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5. Bu maddede sayılan işlem veya faaliyetlerin kısmen veya tamamen gerçekleştirilmemesi hâlinde, gerçekleşmeyen kısma ait alınmayan damga vergisi, mükelleflerden, 213 sayılı Vergi Usul Kanunu hükümlerine göre ceza ve gecikme faizi ile birlikte geri alınır.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madde kapsamında, damga vergisi istisnası uygulamak suretiyle işlem yapan kuruluşlar, istisnaya konu işlemin mahiyeti ile alınmayan vergi tutarını, işlemin yapıldığı tarihi takip eden otuz gün içinde ilgililerin gelir veya kurumlar vergisi bakımından bağlı bulunduğu vergi dairesine bildirmeye mecburdurlar.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 xml:space="preserve">Bu maddede sayılan işlem veya faaliyetlerin gerçekleşmediğinin tespit edildiği tarihi takip eden otuz gün içinde, bu durumu vergi dairesine bildirmeyen kuruluşlar damga vergisi, ceza ve gecikme faizinin ödenmesinden ilgililerle </w:t>
            </w:r>
            <w:proofErr w:type="spellStart"/>
            <w:r w:rsidRPr="00775120">
              <w:rPr>
                <w:rFonts w:ascii="Times New Roman" w:eastAsia="Times New Roman" w:hAnsi="Times New Roman" w:cs="Times New Roman"/>
                <w:sz w:val="18"/>
                <w:szCs w:val="18"/>
                <w:lang w:eastAsia="tr-TR"/>
              </w:rPr>
              <w:t>birliktemüteselsilen</w:t>
            </w:r>
            <w:proofErr w:type="spellEnd"/>
            <w:r w:rsidRPr="00775120">
              <w:rPr>
                <w:rFonts w:ascii="Times New Roman" w:eastAsia="Times New Roman" w:hAnsi="Times New Roman" w:cs="Times New Roman"/>
                <w:sz w:val="18"/>
                <w:szCs w:val="18"/>
                <w:lang w:eastAsia="tr-TR"/>
              </w:rPr>
              <w:t> sorumludurlar.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6. Bu maddenin uygulanması bakımından; birinci ve ikinci fıkralarda yer alan döviz kazandırıcı faaliyetlere ilave olarak döviz kazandırıcı diğer faaliyetleri, belge kapsamında istisna uygulanacak işlem ve faaliyetlerin aşamaları ile diğer usul ve esasları belirlemeye Maliye Bakanlığı ile Ekonomi Bakanlığı birlikte yetkilidir.”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28 –</w:t>
            </w:r>
            <w:r w:rsidRPr="00775120">
              <w:rPr>
                <w:rFonts w:ascii="Times New Roman" w:eastAsia="Times New Roman" w:hAnsi="Times New Roman" w:cs="Times New Roman"/>
                <w:sz w:val="18"/>
                <w:szCs w:val="18"/>
                <w:lang w:eastAsia="tr-TR"/>
              </w:rPr>
              <w:t> 488 sayılı Kanuna ekli (1) Sayılı Tablonun;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“I. Akitlerle ilgili kâğıtlar” başlıklı bölümünün “A. Belli parayı ihtiva eden kâğıtlar” başlıklı fıkrasına aşağıdaki bentler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“7. Hazinenin özel mülkiyetinde veya Devletin hüküm ve tasarrufu altında bulunan taşınmazlara ilişkin ön izin, irtifak hakkı veya kullanma izni sözleşmeleri (yatırım taahhüdü bulunanlar dâhil ön izin, irtifak hakkı veya kullanma izni süresine göre bulunacak bedel üzerinden)                                                                                                 (Binde 9,48)</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8. Resmî şekilde düzenlenen gayrimenkul satış vaadi sözleşmeleri                                                           (Binde 9,48)</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9. Resmî dairelerin mal ve hizmet alımlarına ilişkin yaptıkları ihalelerde, ihaleyi yapan idare ile düzenlenen sözleşmeler                                                                                                                                                                  (Binde 9,48)</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10. </w:t>
            </w:r>
            <w:proofErr w:type="gramStart"/>
            <w:r w:rsidRPr="00775120">
              <w:rPr>
                <w:rFonts w:ascii="Times New Roman" w:eastAsia="Times New Roman" w:hAnsi="Times New Roman" w:cs="Times New Roman"/>
                <w:sz w:val="18"/>
                <w:szCs w:val="18"/>
                <w:lang w:eastAsia="tr-TR"/>
              </w:rPr>
              <w:t>7/11/2013</w:t>
            </w:r>
            <w:proofErr w:type="gramEnd"/>
            <w:r w:rsidRPr="00775120">
              <w:rPr>
                <w:rFonts w:ascii="Times New Roman" w:eastAsia="Times New Roman" w:hAnsi="Times New Roman" w:cs="Times New Roman"/>
                <w:sz w:val="18"/>
                <w:szCs w:val="18"/>
                <w:lang w:eastAsia="tr-TR"/>
              </w:rPr>
              <w:t> tarihli ve 6502 sayılı Tüketicinin Korunması Hakkında Kanun kapsamında düzenlenen: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Taksitle satış sözleşmeleri                                                                                                         (Binde 9,48)</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Ön ödemeli konut satış sözleşmeleri                                                                                         (Binde 9,48)</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Devre tatil ve uzun süreli tatil hizmeti sözleşmeleri                                                                   (Binde 9,48)</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Paket tur sözleşmeleri                                                                                                               (Binde 9,48)</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Abonelik sözleşmeleri                                                                                                              (Binde 9,48)</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Mesafeli satış sözleşmeleri                                                                                                        (Binde 9,48)</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11. </w:t>
            </w:r>
            <w:proofErr w:type="gramStart"/>
            <w:r w:rsidRPr="00775120">
              <w:rPr>
                <w:rFonts w:ascii="Times New Roman" w:eastAsia="Times New Roman" w:hAnsi="Times New Roman" w:cs="Times New Roman"/>
                <w:sz w:val="18"/>
                <w:szCs w:val="18"/>
                <w:lang w:eastAsia="tr-TR"/>
              </w:rPr>
              <w:t>7/6/2012</w:t>
            </w:r>
            <w:proofErr w:type="gramEnd"/>
            <w:r w:rsidRPr="00775120">
              <w:rPr>
                <w:rFonts w:ascii="Times New Roman" w:eastAsia="Times New Roman" w:hAnsi="Times New Roman" w:cs="Times New Roman"/>
                <w:sz w:val="18"/>
                <w:szCs w:val="18"/>
                <w:lang w:eastAsia="tr-TR"/>
              </w:rPr>
              <w:t> tarihli ve 6326 sayılı Turist Rehberliği Meslek Kanunu kapsamında düzenlenen turist rehberliğine ilişkin sözleşmeler                                                                                                                                                (Binde 9,48)</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12. </w:t>
            </w:r>
            <w:proofErr w:type="gramStart"/>
            <w:r w:rsidRPr="00775120">
              <w:rPr>
                <w:rFonts w:ascii="Times New Roman" w:eastAsia="Times New Roman" w:hAnsi="Times New Roman" w:cs="Times New Roman"/>
                <w:sz w:val="18"/>
                <w:szCs w:val="18"/>
                <w:lang w:eastAsia="tr-TR"/>
              </w:rPr>
              <w:t>14/3/2013</w:t>
            </w:r>
            <w:proofErr w:type="gramEnd"/>
            <w:r w:rsidRPr="00775120">
              <w:rPr>
                <w:rFonts w:ascii="Times New Roman" w:eastAsia="Times New Roman" w:hAnsi="Times New Roman" w:cs="Times New Roman"/>
                <w:sz w:val="18"/>
                <w:szCs w:val="18"/>
                <w:lang w:eastAsia="tr-TR"/>
              </w:rPr>
              <w:t> tarihli ve 6446 sayılı Elektrik Piyasası Kanunu kapsamında düzenlenen: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Toptan elektrik satış sözleşmeleri                                                                                              (Binde 9,48)</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Perakende elektrik satış sözleşmeleri                                                                                        (Binde 9,48)</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13. </w:t>
            </w:r>
            <w:proofErr w:type="gramStart"/>
            <w:r w:rsidRPr="00775120">
              <w:rPr>
                <w:rFonts w:ascii="Times New Roman" w:eastAsia="Times New Roman" w:hAnsi="Times New Roman" w:cs="Times New Roman"/>
                <w:sz w:val="18"/>
                <w:szCs w:val="18"/>
                <w:lang w:eastAsia="tr-TR"/>
              </w:rPr>
              <w:t>18/4/2001</w:t>
            </w:r>
            <w:proofErr w:type="gramEnd"/>
            <w:r w:rsidRPr="00775120">
              <w:rPr>
                <w:rFonts w:ascii="Times New Roman" w:eastAsia="Times New Roman" w:hAnsi="Times New Roman" w:cs="Times New Roman"/>
                <w:sz w:val="18"/>
                <w:szCs w:val="18"/>
                <w:lang w:eastAsia="tr-TR"/>
              </w:rPr>
              <w:t> tarihli ve 4646 sayılı Doğal Gaz Piyasası Kanunu kapsamında düzenlenen: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Toptan doğal gaz satışına ilişkin sözleşmeler                                                                            (Binde 9,48)</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Tüketicilere doğal gaz satışına ilişkin sözleşmeler                                                                   (Binde 9,48)”</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“II. Kararlar ve mazbatalar” başlıklı bölümünün (2) numaralı fıkrasına aşağıdaki parantez içi hüküm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w:t>
            </w:r>
            <w:proofErr w:type="gramStart"/>
            <w:r w:rsidRPr="00775120">
              <w:rPr>
                <w:rFonts w:ascii="Times New Roman" w:eastAsia="Times New Roman" w:hAnsi="Times New Roman" w:cs="Times New Roman"/>
                <w:sz w:val="18"/>
                <w:szCs w:val="18"/>
                <w:lang w:eastAsia="tr-TR"/>
              </w:rPr>
              <w:t>4/1/2002</w:t>
            </w:r>
            <w:proofErr w:type="gramEnd"/>
            <w:r w:rsidRPr="00775120">
              <w:rPr>
                <w:rFonts w:ascii="Times New Roman" w:eastAsia="Times New Roman" w:hAnsi="Times New Roman" w:cs="Times New Roman"/>
                <w:sz w:val="18"/>
                <w:szCs w:val="18"/>
                <w:lang w:eastAsia="tr-TR"/>
              </w:rPr>
              <w:t xml:space="preserve"> tarihli ve 4734 sayılı Kamu İhale Kanunu kapsamındaki kurum ve kuruluşlara şikâyet veya Kamu İhale </w:t>
            </w:r>
            <w:proofErr w:type="spellStart"/>
            <w:r w:rsidRPr="00775120">
              <w:rPr>
                <w:rFonts w:ascii="Times New Roman" w:eastAsia="Times New Roman" w:hAnsi="Times New Roman" w:cs="Times New Roman"/>
                <w:sz w:val="18"/>
                <w:szCs w:val="18"/>
                <w:lang w:eastAsia="tr-TR"/>
              </w:rPr>
              <w:t>Kurumunaitirazen</w:t>
            </w:r>
            <w:proofErr w:type="spellEnd"/>
            <w:r w:rsidRPr="00775120">
              <w:rPr>
                <w:rFonts w:ascii="Times New Roman" w:eastAsia="Times New Roman" w:hAnsi="Times New Roman" w:cs="Times New Roman"/>
                <w:sz w:val="18"/>
                <w:szCs w:val="18"/>
                <w:lang w:eastAsia="tr-TR"/>
              </w:rPr>
              <w:t> şikâyet ya da yargı kararı üzerine ihalenin iptal edilmesi hâlinde, bu ihale kararının hükmünden yararlanılmayan kısmına isabet eden damga vergisi ret ve iade olunur. Sözleşmenin düzenlenmiş olması durumunda sözleşmeye ilişkin damga vergisi ret ve iade edilmez.</w:t>
            </w:r>
            <w:proofErr w:type="gramStart"/>
            <w:r w:rsidRPr="00775120">
              <w:rPr>
                <w:rFonts w:ascii="Times New Roman" w:eastAsia="Times New Roman" w:hAnsi="Times New Roman" w:cs="Times New Roman"/>
                <w:sz w:val="18"/>
                <w:szCs w:val="18"/>
                <w:lang w:eastAsia="tr-TR"/>
              </w:rPr>
              <w:t>)</w:t>
            </w:r>
            <w:proofErr w:type="gramEnd"/>
            <w:r w:rsidRPr="00775120">
              <w:rPr>
                <w:rFonts w:ascii="Times New Roman" w:eastAsia="Times New Roman" w:hAnsi="Times New Roman" w:cs="Times New Roman"/>
                <w:sz w:val="18"/>
                <w:szCs w:val="18"/>
                <w:lang w:eastAsia="tr-TR"/>
              </w:rPr>
              <w:t>”</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“IV. Makbuzlar ve diğer kâğıtlar” başlıklı bölümünün;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 “2. Beyannameler” başlıklı fıkrasının (b) bendine “Vergi beyannameleri:” ibaresinden sonra gelmek üzere “((f) bendi dâhil olmak üzere, beyanname verme süresi içerisinde düzeltme amacıyla verilen beyannameler hariç)” parantez içi hükmü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“2. Beyannameler” başlıklı fıkrasının (f) bendi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pacing w:val="4"/>
                <w:sz w:val="18"/>
                <w:szCs w:val="18"/>
                <w:lang w:eastAsia="tr-TR"/>
              </w:rPr>
              <w:t>“f) </w:t>
            </w:r>
            <w:proofErr w:type="gramStart"/>
            <w:r w:rsidRPr="00775120">
              <w:rPr>
                <w:rFonts w:ascii="Times New Roman" w:eastAsia="Times New Roman" w:hAnsi="Times New Roman" w:cs="Times New Roman"/>
                <w:spacing w:val="4"/>
                <w:sz w:val="18"/>
                <w:szCs w:val="18"/>
                <w:lang w:eastAsia="tr-TR"/>
              </w:rPr>
              <w:t>31/5/2006</w:t>
            </w:r>
            <w:proofErr w:type="gramEnd"/>
            <w:r w:rsidRPr="00775120">
              <w:rPr>
                <w:rFonts w:ascii="Times New Roman" w:eastAsia="Times New Roman" w:hAnsi="Times New Roman" w:cs="Times New Roman"/>
                <w:spacing w:val="4"/>
                <w:sz w:val="18"/>
                <w:szCs w:val="18"/>
                <w:lang w:eastAsia="tr-TR"/>
              </w:rPr>
              <w:t> tarihli ve 5510 sayılı Sosyal Sigortalar ve Genel Sağlık Sigortası Kanunu uyarınca verilmesi gereken aylık prim ve hizmet belgesi ile muhtasar beyannamenin birleştirilerek verilmesiyle oluşturulan beyannameler                                                                                                                                                                 (37,40 TL.)”</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29 –</w:t>
            </w:r>
            <w:r w:rsidRPr="00775120">
              <w:rPr>
                <w:rFonts w:ascii="Times New Roman" w:eastAsia="Times New Roman" w:hAnsi="Times New Roman" w:cs="Times New Roman"/>
                <w:sz w:val="18"/>
                <w:szCs w:val="18"/>
                <w:lang w:eastAsia="tr-TR"/>
              </w:rPr>
              <w:t> 488 sayılı Kanuna ekli (2) Sayılı Tablonun;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“II- Öğrenciler ve askerlerle ilgili </w:t>
            </w:r>
            <w:proofErr w:type="gramStart"/>
            <w:r w:rsidRPr="00775120">
              <w:rPr>
                <w:rFonts w:ascii="Times New Roman" w:eastAsia="Times New Roman" w:hAnsi="Times New Roman" w:cs="Times New Roman"/>
                <w:sz w:val="18"/>
                <w:szCs w:val="18"/>
                <w:lang w:eastAsia="tr-TR"/>
              </w:rPr>
              <w:t>kağıtlar</w:t>
            </w:r>
            <w:proofErr w:type="gramEnd"/>
            <w:r w:rsidRPr="00775120">
              <w:rPr>
                <w:rFonts w:ascii="Times New Roman" w:eastAsia="Times New Roman" w:hAnsi="Times New Roman" w:cs="Times New Roman"/>
                <w:sz w:val="18"/>
                <w:szCs w:val="18"/>
                <w:lang w:eastAsia="tr-TR"/>
              </w:rPr>
              <w:t>” başlıklı bölümünün (2) numaralı fıkrasına “beyannameler” ibaresinden sonra gelmek üzere “ile okul idareleriyle öğrenciler veya velileri arasında düzenlenen kâğıtlar”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“II- Öğrenciler ve askerlerle ilgili </w:t>
            </w:r>
            <w:proofErr w:type="gramStart"/>
            <w:r w:rsidRPr="00775120">
              <w:rPr>
                <w:rFonts w:ascii="Times New Roman" w:eastAsia="Times New Roman" w:hAnsi="Times New Roman" w:cs="Times New Roman"/>
                <w:sz w:val="18"/>
                <w:szCs w:val="18"/>
                <w:lang w:eastAsia="tr-TR"/>
              </w:rPr>
              <w:t>kağıtlar</w:t>
            </w:r>
            <w:proofErr w:type="gramEnd"/>
            <w:r w:rsidRPr="00775120">
              <w:rPr>
                <w:rFonts w:ascii="Times New Roman" w:eastAsia="Times New Roman" w:hAnsi="Times New Roman" w:cs="Times New Roman"/>
                <w:sz w:val="18"/>
                <w:szCs w:val="18"/>
                <w:lang w:eastAsia="tr-TR"/>
              </w:rPr>
              <w:t>” başlıklı bölümüne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“6. Resmî dairelerce yurt dışına gönderilen kişiler adına yurt dışında bulunan eğitim-öğretim ve sağlık kurumlarına yapılan ödemelere ilişkin düzenlenen kâğıtlar.”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“IV- Ticari ve medeni işlerle ilgili </w:t>
            </w:r>
            <w:proofErr w:type="gramStart"/>
            <w:r w:rsidRPr="00775120">
              <w:rPr>
                <w:rFonts w:ascii="Times New Roman" w:eastAsia="Times New Roman" w:hAnsi="Times New Roman" w:cs="Times New Roman"/>
                <w:sz w:val="18"/>
                <w:szCs w:val="18"/>
                <w:lang w:eastAsia="tr-TR"/>
              </w:rPr>
              <w:t>kağıtlar</w:t>
            </w:r>
            <w:proofErr w:type="gramEnd"/>
            <w:r w:rsidRPr="00775120">
              <w:rPr>
                <w:rFonts w:ascii="Times New Roman" w:eastAsia="Times New Roman" w:hAnsi="Times New Roman" w:cs="Times New Roman"/>
                <w:sz w:val="18"/>
                <w:szCs w:val="18"/>
                <w:lang w:eastAsia="tr-TR"/>
              </w:rPr>
              <w:t>” başlıklı bölümünün;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 (5) numaralı fıkrasında yer alan “Sigorta mukavelenameleri, sigorta ücretine ait makbuzlar” ibaresi “</w:t>
            </w:r>
            <w:proofErr w:type="spellStart"/>
            <w:proofErr w:type="gramStart"/>
            <w:r w:rsidRPr="00775120">
              <w:rPr>
                <w:rFonts w:ascii="Times New Roman" w:eastAsia="Times New Roman" w:hAnsi="Times New Roman" w:cs="Times New Roman"/>
                <w:sz w:val="18"/>
                <w:szCs w:val="18"/>
                <w:lang w:eastAsia="tr-TR"/>
              </w:rPr>
              <w:t>Sigorta,reasürans</w:t>
            </w:r>
            <w:proofErr w:type="spellEnd"/>
            <w:proofErr w:type="gramEnd"/>
            <w:r w:rsidRPr="00775120">
              <w:rPr>
                <w:rFonts w:ascii="Times New Roman" w:eastAsia="Times New Roman" w:hAnsi="Times New Roman" w:cs="Times New Roman"/>
                <w:sz w:val="18"/>
                <w:szCs w:val="18"/>
                <w:lang w:eastAsia="tr-TR"/>
              </w:rPr>
              <w:t> ve </w:t>
            </w:r>
            <w:proofErr w:type="spellStart"/>
            <w:r w:rsidRPr="00775120">
              <w:rPr>
                <w:rFonts w:ascii="Times New Roman" w:eastAsia="Times New Roman" w:hAnsi="Times New Roman" w:cs="Times New Roman"/>
                <w:sz w:val="18"/>
                <w:szCs w:val="18"/>
                <w:lang w:eastAsia="tr-TR"/>
              </w:rPr>
              <w:t>koasürans</w:t>
            </w:r>
            <w:proofErr w:type="spellEnd"/>
            <w:r w:rsidRPr="00775120">
              <w:rPr>
                <w:rFonts w:ascii="Times New Roman" w:eastAsia="Times New Roman" w:hAnsi="Times New Roman" w:cs="Times New Roman"/>
                <w:sz w:val="18"/>
                <w:szCs w:val="18"/>
                <w:lang w:eastAsia="tr-TR"/>
              </w:rPr>
              <w:t> sözleşmeleri, bireysel emeklilik, gruba bağlı bireysel emeklilik, işveren grup emeklilik sözleşmeleri, diğer kağıtlarda yer alan sigorta yaptırma taahhütleri ile sigorta primleri ve bireysel emeklilik katkı paylarının ödenmesine ilişkin kâğıtlar”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(16) numaralı fıkrasına “kuruluşlarına,” ibaresinden sonra gelmek üzere “pay devirlerine,”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(19) numaralı fıkrasında yer alan “Bankalar arasında, bankanın taraf olduğu veya bankalar aracılığıyla” ibaresi “Bankalar veya aracı kurumların taraf olduğu ya da bunlar aracılığıyla”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 (21) numaralı fıkrasında yer alan “Gayrimenkul yatırım ortaklıklarının” ibaresi “Gayrimenkul yatırım ortaklıklarının ve gayrimenkul yatırım fonlarının”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5) (23) numaralı fıkrasında yer alan “ve geri ödenmelerine” ibaresi “, geri ödenmelerine, devrine ve krediden doğan alacakların temlikine”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6) (30) numaralı fıkrasında yer alan “teminatlarına” ibaresi “devrine, teminatlarına”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7) (31) numaralı fıkrasında yer alan “kira mukavelenameleri.” ibaresi “kira mukavelenameleri ile bu mukavelenameler üzerine konulacak kefalet şerhleri ve teminatlar.”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8) (32) numaralı fıkrasında yer alan “kira mukavelenameleri.” ibaresi “kira mukavelenameleri ile bu mukavelenameler üzerine konulacak kefalet şerhleri ve teminatlar.”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9) (41) numaralı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“41. Kira sertifikası ihracına dayanak teşkil eden her türlü varlık ve hakların devri, alımı, satımı, kiralanması, </w:t>
            </w:r>
            <w:proofErr w:type="spellStart"/>
            <w:r w:rsidRPr="00775120">
              <w:rPr>
                <w:rFonts w:ascii="Times New Roman" w:eastAsia="Times New Roman" w:hAnsi="Times New Roman" w:cs="Times New Roman"/>
                <w:sz w:val="18"/>
                <w:szCs w:val="18"/>
                <w:lang w:eastAsia="tr-TR"/>
              </w:rPr>
              <w:t>vekaletenyönetimi</w:t>
            </w:r>
            <w:proofErr w:type="spellEnd"/>
            <w:r w:rsidRPr="00775120">
              <w:rPr>
                <w:rFonts w:ascii="Times New Roman" w:eastAsia="Times New Roman" w:hAnsi="Times New Roman" w:cs="Times New Roman"/>
                <w:sz w:val="18"/>
                <w:szCs w:val="18"/>
                <w:lang w:eastAsia="tr-TR"/>
              </w:rPr>
              <w:t xml:space="preserve">, kira sertifikası ihracı amacıyla bir ortak girişime ortak olunması, iş sahibi sıfatıyla bir eser </w:t>
            </w:r>
            <w:r w:rsidRPr="00775120">
              <w:rPr>
                <w:rFonts w:ascii="Times New Roman" w:eastAsia="Times New Roman" w:hAnsi="Times New Roman" w:cs="Times New Roman"/>
                <w:sz w:val="18"/>
                <w:szCs w:val="18"/>
                <w:lang w:eastAsia="tr-TR"/>
              </w:rPr>
              <w:lastRenderedPageBreak/>
              <w:t>veya işin yaptırılması ve bu iş veya eserin kiralanması veya satılması nedeniyle düzenlenen kâğıtlar ile kira sertifikaları ve kira sertifikası ödemelerine ilişkin her türlü garanti ve teminatlar için düzenlenen kâğıtlar.”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10) (42) numaralı fıkrasından sonra gelmek üzere bölüme aşağıdaki fıkralar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“43. Yatırım Teşvik Belgesi kapsamında yer alan yatırım mallarına ilişkin olarak yatırım teşvik belgesi sahibi yatırımcılarla bu malların üreticileri ve tedarikçileri arasında düzenlenen kâğıtlar, münhasıran yatırım döneminde belge kapsamındaki yatırıma yönelik gayri maddi hakların kiralanması ve satın alınmasına ilişkin düzenlenen kâğıtlar, belge kapsamında sabit kıymet yatırımlarının imal ve inşasına yönelik düzenlenen sözleşmeler, taahhütnameler, teminatlar ve bu mahiyetteki kâğıtlar ile söz konusu yatırımlara yönelik danışmanlık ve teknik müşavirlik hizmetlerine ilişkin düzenlenen kâğıtlar.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44. Yatırımlarda Devlet yardımları hakkında kararlarla belirlenen yüksek ve orta-yüksek teknolojili sanayi sınıfında yer alan ürünlerin imalatına ilişkin olarak imalatçılar ile tedarikçileri arasında mal ve hizmet alımı nedeniyle düzenlenen kâğıtlar.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45. </w:t>
            </w:r>
            <w:proofErr w:type="gramStart"/>
            <w:r w:rsidRPr="00775120">
              <w:rPr>
                <w:rFonts w:ascii="Times New Roman" w:eastAsia="Times New Roman" w:hAnsi="Times New Roman" w:cs="Times New Roman"/>
                <w:sz w:val="18"/>
                <w:szCs w:val="18"/>
                <w:lang w:eastAsia="tr-TR"/>
              </w:rPr>
              <w:t>6/6/2002</w:t>
            </w:r>
            <w:proofErr w:type="gramEnd"/>
            <w:r w:rsidRPr="00775120">
              <w:rPr>
                <w:rFonts w:ascii="Times New Roman" w:eastAsia="Times New Roman" w:hAnsi="Times New Roman" w:cs="Times New Roman"/>
                <w:sz w:val="18"/>
                <w:szCs w:val="18"/>
                <w:lang w:eastAsia="tr-TR"/>
              </w:rPr>
              <w:t> tarihli ve 4760 sayılı Özel Tüketim Vergisi Kanunu ve aynı Kanunun ilgili mevzuatı uyarınca düzenlenen taahhütnameler.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46. </w:t>
            </w:r>
            <w:proofErr w:type="gramStart"/>
            <w:r w:rsidRPr="00775120">
              <w:rPr>
                <w:rFonts w:ascii="Times New Roman" w:eastAsia="Times New Roman" w:hAnsi="Times New Roman" w:cs="Times New Roman"/>
                <w:sz w:val="18"/>
                <w:szCs w:val="18"/>
                <w:lang w:eastAsia="tr-TR"/>
              </w:rPr>
              <w:t>20/6/2013</w:t>
            </w:r>
            <w:proofErr w:type="gramEnd"/>
            <w:r w:rsidRPr="00775120">
              <w:rPr>
                <w:rFonts w:ascii="Times New Roman" w:eastAsia="Times New Roman" w:hAnsi="Times New Roman" w:cs="Times New Roman"/>
                <w:sz w:val="18"/>
                <w:szCs w:val="18"/>
                <w:lang w:eastAsia="tr-TR"/>
              </w:rPr>
              <w:t> tarihli ve 6493 sayılı Ödeme ve Menkul Kıymet Mutabakat Sistemleri, Ödeme Hizmetleri ve Elektronik Para Kuruluşları Hakkında Kanun kapsamında ödeme hizmeti sağlayıcısı ile ödeme hizmeti kullanıcısı arasında düzenlenen tek seferlik ödeme sözleşmeleri.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47. Binalarda ısı yalıtımı ve enerji tasarrufu sağlamaya yönelik olarak düzenlenen kâğıtlar ile </w:t>
            </w:r>
            <w:proofErr w:type="gramStart"/>
            <w:r w:rsidRPr="00775120">
              <w:rPr>
                <w:rFonts w:ascii="Times New Roman" w:eastAsia="Times New Roman" w:hAnsi="Times New Roman" w:cs="Times New Roman"/>
                <w:sz w:val="18"/>
                <w:szCs w:val="18"/>
                <w:lang w:eastAsia="tr-TR"/>
              </w:rPr>
              <w:t>17/4/1957</w:t>
            </w:r>
            <w:proofErr w:type="gramEnd"/>
            <w:r w:rsidRPr="00775120">
              <w:rPr>
                <w:rFonts w:ascii="Times New Roman" w:eastAsia="Times New Roman" w:hAnsi="Times New Roman" w:cs="Times New Roman"/>
                <w:sz w:val="18"/>
                <w:szCs w:val="18"/>
                <w:lang w:eastAsia="tr-TR"/>
              </w:rPr>
              <w:t> tarihli ve 6948 sayılı Sanayi Sicili Kanununa göre sanayi sicil belgesini haiz sanayi işletmelerince münhasıran imalat sanayinde kullanılmak üzere yeni makine ve teçhizat alımına yönelik düzenlenen kâğıtlar.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48. Ürünlerin yurt dışında tanıtım ve pazarlamasını sağlamak amacıyla, miktarı ticari teamüllere uygun örnek ürünler, tanıtım malzemeleri veya </w:t>
            </w:r>
            <w:proofErr w:type="gramStart"/>
            <w:r w:rsidRPr="00775120">
              <w:rPr>
                <w:rFonts w:ascii="Times New Roman" w:eastAsia="Times New Roman" w:hAnsi="Times New Roman" w:cs="Times New Roman"/>
                <w:sz w:val="18"/>
                <w:szCs w:val="18"/>
                <w:lang w:eastAsia="tr-TR"/>
              </w:rPr>
              <w:t>promosyon</w:t>
            </w:r>
            <w:proofErr w:type="gramEnd"/>
            <w:r w:rsidRPr="00775120">
              <w:rPr>
                <w:rFonts w:ascii="Times New Roman" w:eastAsia="Times New Roman" w:hAnsi="Times New Roman" w:cs="Times New Roman"/>
                <w:sz w:val="18"/>
                <w:szCs w:val="18"/>
                <w:lang w:eastAsia="tr-TR"/>
              </w:rPr>
              <w:t> amaçlı ürünlerin bedelsiz ihracatına ilişkin düzenlenen kâğıtlar ile yurt dışındaki fuarlara katılım amacıyla düzenlenen kâğıtlar.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49. Her türlü gemi, yat ve diğer su araçlarının inşası, yenileme ve dönüşümü ile bakım ve onarımına ilişkin düzenlenen kâğıtlar.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50. Girişim sermayesi yatırım ortaklıkları ve girişim sermayesi yatırım fonlarının münhasıran girişim sermayesi yatırımları ile ilgili düzenlenen sözleşmeler ile bu sözleşmelere ilişkin düzenlenen diğer kâğıtlar.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51. Sermaye piyasası araçlarının kredili alımı, açığa satışı ve ödünç alma ve verme işlemleri ile ilgili olarak aracı kurum ile yatırımcı arasında düzenlenen sözleşmeler.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52. İleri teknolojiye sahip ve teknoloji transferi sağlayacak yurt dışında yerleşik şirketlerin satın alınması ile bu alımlara yönelik mali ve hukuki danışmanlık hizmeti alımına ilişkin düzenlenen kâğıtlar.”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30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2/7/1964</w:t>
            </w:r>
            <w:proofErr w:type="gramEnd"/>
            <w:r w:rsidRPr="00775120">
              <w:rPr>
                <w:rFonts w:ascii="Times New Roman" w:eastAsia="Times New Roman" w:hAnsi="Times New Roman" w:cs="Times New Roman"/>
                <w:sz w:val="18"/>
                <w:szCs w:val="18"/>
                <w:lang w:eastAsia="tr-TR"/>
              </w:rPr>
              <w:t> tarihli ve 492 sayılı Harçlar Kanununun 38 inci maddesinin birinci fıkrasına aşağıdaki cümle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“Birden fazla nüsha olarak düzenlenen muayyen bir bedeli ihtiva eden kâğıtlarla ilgili nispi harca tabi işlemlerden sadece bir nüsha için harç tahsil olunur.”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31 –</w:t>
            </w:r>
            <w:r w:rsidRPr="00775120">
              <w:rPr>
                <w:rFonts w:ascii="Times New Roman" w:eastAsia="Times New Roman" w:hAnsi="Times New Roman" w:cs="Times New Roman"/>
                <w:sz w:val="18"/>
                <w:szCs w:val="18"/>
                <w:lang w:eastAsia="tr-TR"/>
              </w:rPr>
              <w:t> 492 sayılı Kanunun 47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başlığı “Çeşitli işlemlerde harç:” şeklinde değiştirilmiş ve maddeye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“Noterde işleme konu edilmiş belli tutarı ihtiva eden her nevi senet, mukavelename ve kâğıtların değiştirilmesi hâlinde, değişikliğe ilişkin senet, mukavelename ve kâğıtlar artan miktar üzerinden aynı nispette harca tabidir.”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32 –</w:t>
            </w:r>
            <w:r w:rsidRPr="00775120">
              <w:rPr>
                <w:rFonts w:ascii="Times New Roman" w:eastAsia="Times New Roman" w:hAnsi="Times New Roman" w:cs="Times New Roman"/>
                <w:sz w:val="18"/>
                <w:szCs w:val="18"/>
                <w:lang w:eastAsia="tr-TR"/>
              </w:rPr>
              <w:t> 492 sayılı Kanunun 59 uncu maddesinin birinci fıkrasının (p) bendi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“p) </w:t>
            </w:r>
            <w:proofErr w:type="gramStart"/>
            <w:r w:rsidRPr="00775120">
              <w:rPr>
                <w:rFonts w:ascii="Times New Roman" w:eastAsia="Times New Roman" w:hAnsi="Times New Roman" w:cs="Times New Roman"/>
                <w:sz w:val="18"/>
                <w:szCs w:val="18"/>
                <w:lang w:eastAsia="tr-TR"/>
              </w:rPr>
              <w:t>21/11/2012</w:t>
            </w:r>
            <w:proofErr w:type="gramEnd"/>
            <w:r w:rsidRPr="00775120">
              <w:rPr>
                <w:rFonts w:ascii="Times New Roman" w:eastAsia="Times New Roman" w:hAnsi="Times New Roman" w:cs="Times New Roman"/>
                <w:sz w:val="18"/>
                <w:szCs w:val="18"/>
                <w:lang w:eastAsia="tr-TR"/>
              </w:rPr>
              <w:t> tarihli ve 6361 sayılı Finansal Kiralama, </w:t>
            </w:r>
            <w:proofErr w:type="spellStart"/>
            <w:r w:rsidRPr="00775120">
              <w:rPr>
                <w:rFonts w:ascii="Times New Roman" w:eastAsia="Times New Roman" w:hAnsi="Times New Roman" w:cs="Times New Roman"/>
                <w:sz w:val="18"/>
                <w:szCs w:val="18"/>
                <w:lang w:eastAsia="tr-TR"/>
              </w:rPr>
              <w:t>Faktoring</w:t>
            </w:r>
            <w:proofErr w:type="spellEnd"/>
            <w:r w:rsidRPr="00775120">
              <w:rPr>
                <w:rFonts w:ascii="Times New Roman" w:eastAsia="Times New Roman" w:hAnsi="Times New Roman" w:cs="Times New Roman"/>
                <w:sz w:val="18"/>
                <w:szCs w:val="18"/>
                <w:lang w:eastAsia="tr-TR"/>
              </w:rPr>
              <w:t> ve Finansman Şirketleri Kanunu kapsamında yapılan finansal kiralama işlemlerinde, kiralanan taşınmazın finansal kiralama sözleşmesinin süresi sonunda kiracıya devri.”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33 –</w:t>
            </w:r>
            <w:r w:rsidRPr="00775120">
              <w:rPr>
                <w:rFonts w:ascii="Times New Roman" w:eastAsia="Times New Roman" w:hAnsi="Times New Roman" w:cs="Times New Roman"/>
                <w:sz w:val="18"/>
                <w:szCs w:val="18"/>
                <w:lang w:eastAsia="tr-TR"/>
              </w:rPr>
              <w:t> 492 sayılı Kanunun 123 üncü maddesinin;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Üçüncü fıkrasına “şirketlerin kuruluş,” ibaresinden sonra gelmek üzere “pay devri,” ibaresi, “bankalar,” ibaresinden sonra gelmek üzere “finansman şirketleri,” ibaresi eklenmiş ve fıkrada yer alan “Esnaf ve </w:t>
            </w:r>
            <w:proofErr w:type="gramStart"/>
            <w:r w:rsidRPr="00775120">
              <w:rPr>
                <w:rFonts w:ascii="Times New Roman" w:eastAsia="Times New Roman" w:hAnsi="Times New Roman" w:cs="Times New Roman"/>
                <w:sz w:val="18"/>
                <w:szCs w:val="18"/>
                <w:lang w:eastAsia="tr-TR"/>
              </w:rPr>
              <w:t>Sanatkarlar</w:t>
            </w:r>
            <w:proofErr w:type="gramEnd"/>
            <w:r w:rsidRPr="00775120">
              <w:rPr>
                <w:rFonts w:ascii="Times New Roman" w:eastAsia="Times New Roman" w:hAnsi="Times New Roman" w:cs="Times New Roman"/>
                <w:sz w:val="18"/>
                <w:szCs w:val="18"/>
                <w:lang w:eastAsia="tr-TR"/>
              </w:rPr>
              <w:t> Kredi ve Kefalet Kooperatifleri” ibaresinden sonra gelen parantez içi hüküm “(Bu kooperatifler tarafından bankalardan kullandırılacak krediler için verilecek kefaletler ile Kredi Garanti Fonu İşletme ve Araştırma Anonim Şirketi tarafından verilecek kefaletler dâhil)”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Dördüncü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“Kira sertifikası ihracına dayanak teşkil eden her türlü varlık ve hakların; devri, alımı, satımı, kiralanması, </w:t>
            </w:r>
            <w:proofErr w:type="spellStart"/>
            <w:r w:rsidRPr="00775120">
              <w:rPr>
                <w:rFonts w:ascii="Times New Roman" w:eastAsia="Times New Roman" w:hAnsi="Times New Roman" w:cs="Times New Roman"/>
                <w:sz w:val="18"/>
                <w:szCs w:val="18"/>
                <w:lang w:eastAsia="tr-TR"/>
              </w:rPr>
              <w:t>vekaletenyönetimi</w:t>
            </w:r>
            <w:proofErr w:type="spellEnd"/>
            <w:r w:rsidRPr="00775120">
              <w:rPr>
                <w:rFonts w:ascii="Times New Roman" w:eastAsia="Times New Roman" w:hAnsi="Times New Roman" w:cs="Times New Roman"/>
                <w:sz w:val="18"/>
                <w:szCs w:val="18"/>
                <w:lang w:eastAsia="tr-TR"/>
              </w:rPr>
              <w:t>, kira sertifikası ihracı amacıyla bir ortak girişime ortak olunması, iş sahibi sıfatıyla bir eser veya işin yaptırılması ve bu iş veya eserin kiralanması veya satılması ile bu işlemlere bağlı olarak yapılan her türlü teminat, ipotek ve benzeri işlemler, bu Kanunda yazılı harçlardan müstesnadır.”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Dördüncü fıkrasından sonra gelmek üzere maddeye aşağıdaki fıkralar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 xml:space="preserve">“Yatırım Teşvik Belgesi kapsamında yer alan yatırım mallarına ilişkin olarak Yatırım Teşvik Belgesi sahibi yatırımcılarla bu malların üreticileri ve tedarikçileri arasında düzenlenen kâğıtlar, münhasıran yatırım döneminde belge kapsamındaki yatırıma yönelik gayri maddi hakların kiralanması ve satın alınmasına ilişkin düzenlenen kâğıtlar, belge kapsamında sabit kıymet yatırımlarının imal ve inşasına yönelik düzenlenen sözleşmeler, taahhütnameler, teminatlar ve bu </w:t>
            </w:r>
            <w:r w:rsidRPr="00775120">
              <w:rPr>
                <w:rFonts w:ascii="Times New Roman" w:eastAsia="Times New Roman" w:hAnsi="Times New Roman" w:cs="Times New Roman"/>
                <w:sz w:val="18"/>
                <w:szCs w:val="18"/>
                <w:lang w:eastAsia="tr-TR"/>
              </w:rPr>
              <w:lastRenderedPageBreak/>
              <w:t>mahiyetteki kâğıtlar ile söz konusu yatırımlara yönelik danışmanlık ve teknik müşavirlik hizmetlerine ilişkin düzenlenen kâğıtlarla ilgili işlemler bu Kanunda yazılı harçlardan müstesnadır.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İleri teknolojiye sahip ve teknoloji transferi sağlayacak yurt dışında yerleşik şirketlerin satın alınması ile bu alımlara yönelik mali ve hukuki danışmanlık hizmeti alımına ilişkin düzenlenen kâğıtlarla ilgili işlemler bu Kanunda yazılı harçlardan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Yatırımlarda Devlet yardımları hakkında kararlarla belirlenen yüksek ve orta-yüksek teknolojili sanayi sınıfında yer alan ürünlerin imalatına ilişkin olarak imalatçılar ile tedarikçileri arasında mal ve hizmet alımı nedeniyle düzenlenen kâğıtlarla ilgili işlemler bu Kanunda yazılı harçlardan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Binalarda ısı yalıtımı ve enerji tasarrufu sağlamaya yönelik olarak yapılan işlemler ile </w:t>
            </w:r>
            <w:proofErr w:type="gramStart"/>
            <w:r w:rsidRPr="00775120">
              <w:rPr>
                <w:rFonts w:ascii="Times New Roman" w:eastAsia="Times New Roman" w:hAnsi="Times New Roman" w:cs="Times New Roman"/>
                <w:sz w:val="18"/>
                <w:szCs w:val="18"/>
                <w:lang w:eastAsia="tr-TR"/>
              </w:rPr>
              <w:t>17/4/1957</w:t>
            </w:r>
            <w:proofErr w:type="gramEnd"/>
            <w:r w:rsidRPr="00775120">
              <w:rPr>
                <w:rFonts w:ascii="Times New Roman" w:eastAsia="Times New Roman" w:hAnsi="Times New Roman" w:cs="Times New Roman"/>
                <w:sz w:val="18"/>
                <w:szCs w:val="18"/>
                <w:lang w:eastAsia="tr-TR"/>
              </w:rPr>
              <w:t> tarihli ve 6948 sayılı Sanayi Sicili Kanununa göre sanayi sicil belgesini haiz sanayi işletmelerince münhasıran imalat sanayinde kullanılmak üzere yeni makine ve teçhizat alımına yönelik olarak yapılan işlemler bu Kanunda yazılı harçlardan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Ürünlerin yurt dışında tanıtım ve pazarlamasını sağlamak amacıyla, miktarı ticari teamüllere uygun örnek ürünler, tanıtım malzemeleri veya </w:t>
            </w:r>
            <w:proofErr w:type="gramStart"/>
            <w:r w:rsidRPr="00775120">
              <w:rPr>
                <w:rFonts w:ascii="Times New Roman" w:eastAsia="Times New Roman" w:hAnsi="Times New Roman" w:cs="Times New Roman"/>
                <w:sz w:val="18"/>
                <w:szCs w:val="18"/>
                <w:lang w:eastAsia="tr-TR"/>
              </w:rPr>
              <w:t>promosyon</w:t>
            </w:r>
            <w:proofErr w:type="gramEnd"/>
            <w:r w:rsidRPr="00775120">
              <w:rPr>
                <w:rFonts w:ascii="Times New Roman" w:eastAsia="Times New Roman" w:hAnsi="Times New Roman" w:cs="Times New Roman"/>
                <w:sz w:val="18"/>
                <w:szCs w:val="18"/>
                <w:lang w:eastAsia="tr-TR"/>
              </w:rPr>
              <w:t> amaçlı ürünlerin bedelsiz ihracatına ilişkin yapılan işlemler ile yurt dışındaki fuarlara katılım amacıyla yapılan işlemler bu Kanunda yazılı harçlardan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Her türlü gemi, yat ve diğer su araçlarının inşası, yenileme ve dönüşümü ile bakım ve onarımına yönelik olarak düzenlenen kâğıtlarla ilgili işlemler bu Kanunda yazılı harçlardan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Öğrencilerin burs veya öğrenim kredisi almak ve okula veya öğrenci yurduna girebilmek için düzenledikleri sözleşme, taahhütname, kefaletname ve benzeri kâğıtlara ilişkin işlemler bu Kanunda yazılı harçlardan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34 –</w:t>
            </w:r>
            <w:r w:rsidRPr="00775120">
              <w:rPr>
                <w:rFonts w:ascii="Times New Roman" w:eastAsia="Times New Roman" w:hAnsi="Times New Roman" w:cs="Times New Roman"/>
                <w:sz w:val="18"/>
                <w:szCs w:val="18"/>
                <w:lang w:eastAsia="tr-TR"/>
              </w:rPr>
              <w:t> 492 sayılı Kanunun 132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maddesine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Kanuna bağlı (1) sayılı tarifenin “C</w:t>
            </w:r>
            <w:proofErr w:type="gramStart"/>
            <w:r w:rsidRPr="00775120">
              <w:rPr>
                <w:rFonts w:ascii="Times New Roman" w:eastAsia="Times New Roman" w:hAnsi="Times New Roman" w:cs="Times New Roman"/>
                <w:sz w:val="18"/>
                <w:szCs w:val="18"/>
                <w:lang w:eastAsia="tr-TR"/>
              </w:rPr>
              <w:t>)</w:t>
            </w:r>
            <w:proofErr w:type="gramEnd"/>
            <w:r w:rsidRPr="00775120">
              <w:rPr>
                <w:rFonts w:ascii="Times New Roman" w:eastAsia="Times New Roman" w:hAnsi="Times New Roman" w:cs="Times New Roman"/>
                <w:sz w:val="18"/>
                <w:szCs w:val="18"/>
                <w:lang w:eastAsia="tr-TR"/>
              </w:rPr>
              <w:t> Ticaret sicili harçları:” başlıklı bölümünde yazılı ticaret sicili işlemlerine ilişkin harçlar, ticaret ve sanayi odaları veya ticaret odaları veyahut ilgili odalar tarafından makbuz karşılığı peşin olarak tahsil edilir. Bu suretle tahsil olunan bir aya ait harçlar şekil, içerik ve muhteviyatı Maliye Bakanlığınca belirlenen bir bildirim ile ticaret sicili müdürlüğünü bünyesinde bulunduran odanın muhtasar yönünden bağlı olduğu vergi dairesine, izleyen ayın on beşinci günü akşamına kadar bildirilip ödenir. Tahsil edilen harçların ilgili vergi dairesine süresinde ödenmemesi durumunda, harç ilgili odadan </w:t>
            </w:r>
            <w:proofErr w:type="gramStart"/>
            <w:r w:rsidRPr="00775120">
              <w:rPr>
                <w:rFonts w:ascii="Times New Roman" w:eastAsia="Times New Roman" w:hAnsi="Times New Roman" w:cs="Times New Roman"/>
                <w:sz w:val="18"/>
                <w:szCs w:val="18"/>
                <w:lang w:eastAsia="tr-TR"/>
              </w:rPr>
              <w:t>21/7/1953</w:t>
            </w:r>
            <w:proofErr w:type="gramEnd"/>
            <w:r w:rsidRPr="00775120">
              <w:rPr>
                <w:rFonts w:ascii="Times New Roman" w:eastAsia="Times New Roman" w:hAnsi="Times New Roman" w:cs="Times New Roman"/>
                <w:sz w:val="18"/>
                <w:szCs w:val="18"/>
                <w:lang w:eastAsia="tr-TR"/>
              </w:rPr>
              <w:t> tarihli ve 6183 sayılı Amme Alacaklarının Tahsil Usulü Hakkında Kanun hükümlerine göre takip ve tahsil edilir. Süresinde vergi dairesine beyan edilmeyen tutarlar hakkında 213 sayılı Vergi Usul Kanunu hükümleri uygulanır. İşlemden doğan harçları tamamen almadan işlem yapan ticaret sicili müdürlüğü görevlileri ve ilgili odalar harcın ödenmesinden mükelleflerle birlikte </w:t>
            </w:r>
            <w:proofErr w:type="spellStart"/>
            <w:r w:rsidRPr="00775120">
              <w:rPr>
                <w:rFonts w:ascii="Times New Roman" w:eastAsia="Times New Roman" w:hAnsi="Times New Roman" w:cs="Times New Roman"/>
                <w:sz w:val="18"/>
                <w:szCs w:val="18"/>
                <w:lang w:eastAsia="tr-TR"/>
              </w:rPr>
              <w:t>müteselsilen</w:t>
            </w:r>
            <w:proofErr w:type="spellEnd"/>
            <w:r w:rsidRPr="00775120">
              <w:rPr>
                <w:rFonts w:ascii="Times New Roman" w:eastAsia="Times New Roman" w:hAnsi="Times New Roman" w:cs="Times New Roman"/>
                <w:sz w:val="18"/>
                <w:szCs w:val="18"/>
                <w:lang w:eastAsia="tr-TR"/>
              </w:rPr>
              <w:t> sorumludur.”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35 –</w:t>
            </w:r>
            <w:r w:rsidRPr="00775120">
              <w:rPr>
                <w:rFonts w:ascii="Times New Roman" w:eastAsia="Times New Roman" w:hAnsi="Times New Roman" w:cs="Times New Roman"/>
                <w:sz w:val="18"/>
                <w:szCs w:val="18"/>
                <w:lang w:eastAsia="tr-TR"/>
              </w:rPr>
              <w:t> 492 sayılı Kanunun ek 1 inci maddesi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“EK MADDE 1 – 1. İhracat ve ihracata ilişkin olduğunun tevsiki kaydıyla aşağıda sayılan işlemler harçlardan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dâhil).</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İhracattan doğan alacağın ihracatçı tarafından temliki.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İhracat bağlantıları için düzenlenecek anlaşmalar.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Transit ticarete konu malın satın alınması ve satılması.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Tedarik edildikleri şekliyle ihraç edilmek üzere mal alımı.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w:t>
            </w:r>
            <w:proofErr w:type="gramStart"/>
            <w:r w:rsidRPr="00775120">
              <w:rPr>
                <w:rFonts w:ascii="Times New Roman" w:eastAsia="Times New Roman" w:hAnsi="Times New Roman" w:cs="Times New Roman"/>
                <w:sz w:val="18"/>
                <w:szCs w:val="18"/>
                <w:lang w:eastAsia="tr-TR"/>
              </w:rPr>
              <w:t>27/10/1999</w:t>
            </w:r>
            <w:proofErr w:type="gramEnd"/>
            <w:r w:rsidRPr="00775120">
              <w:rPr>
                <w:rFonts w:ascii="Times New Roman" w:eastAsia="Times New Roman" w:hAnsi="Times New Roman" w:cs="Times New Roman"/>
                <w:sz w:val="18"/>
                <w:szCs w:val="18"/>
                <w:lang w:eastAsia="tr-TR"/>
              </w:rPr>
              <w:t> tarihli ve 4458 sayılı Gümrük Kanununun 131 inci maddesine istinaden ithalat vergilerinden tam muafiyet suretiyle geçici ithalat rejimine tabi ambalaj malzemesi ithali ile kati ihraç edilen mallara ait ambalaj malzemesinin geçici ihracı ve ithali.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f) </w:t>
            </w:r>
            <w:proofErr w:type="gramStart"/>
            <w:r w:rsidRPr="00775120">
              <w:rPr>
                <w:rFonts w:ascii="Times New Roman" w:eastAsia="Times New Roman" w:hAnsi="Times New Roman" w:cs="Times New Roman"/>
                <w:sz w:val="18"/>
                <w:szCs w:val="18"/>
                <w:lang w:eastAsia="tr-TR"/>
              </w:rPr>
              <w:t>Dahilde</w:t>
            </w:r>
            <w:proofErr w:type="gramEnd"/>
            <w:r w:rsidRPr="00775120">
              <w:rPr>
                <w:rFonts w:ascii="Times New Roman" w:eastAsia="Times New Roman" w:hAnsi="Times New Roman" w:cs="Times New Roman"/>
                <w:sz w:val="18"/>
                <w:szCs w:val="18"/>
                <w:lang w:eastAsia="tr-TR"/>
              </w:rPr>
              <w:t> işleme izni kapsamında iznin geçerli olduğu süre içerisinde yapılan ithalat.</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 </w:t>
            </w:r>
            <w:proofErr w:type="gramStart"/>
            <w:r w:rsidRPr="00775120">
              <w:rPr>
                <w:rFonts w:ascii="Times New Roman" w:eastAsia="Times New Roman" w:hAnsi="Times New Roman" w:cs="Times New Roman"/>
                <w:sz w:val="18"/>
                <w:szCs w:val="18"/>
                <w:lang w:eastAsia="tr-TR"/>
              </w:rPr>
              <w:t>Dahilde</w:t>
            </w:r>
            <w:proofErr w:type="gramEnd"/>
            <w:r w:rsidRPr="00775120">
              <w:rPr>
                <w:rFonts w:ascii="Times New Roman" w:eastAsia="Times New Roman" w:hAnsi="Times New Roman" w:cs="Times New Roman"/>
                <w:sz w:val="18"/>
                <w:szCs w:val="18"/>
                <w:lang w:eastAsia="tr-TR"/>
              </w:rPr>
              <w:t> İşleme İzin Belgesi kapsamında belgenin geçerli olduğu süre içerisinde yapılan ithalat veya yurt içi alımlar.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ğ) Gerçekleştirilen mamul ürün ihracatı karşılığı olarak bu ürünlerin üretiminde kullanılan girdilerin Toprak Mahsulleri Ofisinden veya Şeker Kurumunca tespit edilen şeker fabrikalarından alımı.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Vergi, Resim, Harç İstisnası Belgesine bağlanan aşağıda sayılan diğer döviz kazandırıcı faaliyetlere ilişkin işlemler, belgenin geçerlilik süresi içerisinde belgede yer alan tutarla sınırlı olmak kaydıyla harçtan müstesnadır.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ii) Dar mükellef olması hâlinde, söz konusu firmanın bu işte kullanacağı mal ve malzemeyi üreten tam mükellef imalatçı firmaların (işi taahhüt eden firmalar dâhil)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iii) Tam ve dar mükellef firmaların ortaklığı hâlinde, tam mükellef firmaya kendi faaliyeti oranında, diğer firmaya ise (ii) alt bendi çerçevesinde tam mükellef firmaların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iv) Yukarıda belirtilen (i), (ii) ve (iii) alt bentleri çerçevesinde proje sahibi kamu kurumları ile bu projeleri üstlenen firmalara proje süresince yapılacak teknik müşavirlik, mühendislik vb. hizmet satışları.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b) i)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ii)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iii) Bu bendin (i) ve (ii) alt bentlerinde belirtilen firmalara, tam mükellef imalatçı firmaların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iv) Bu bendin (i) ve (ii) alt bentlerinde belirtilen işleri yüklenen firmanın dar mükellef firma olması hâlinde, tam mükellef imalatçı firmaların bu firmaya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Tam mükellef imalatçı firmaların, Ekonomi Bakanlığınca belirlenen yatırım malları listesinde belirtilen malları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Tam mükellef imalatçı firmaların, Yatırım Teşvik Belgesi kapsamında monte edilmemiş haldeki aksam ve parçaları ithal edebilecek firmalara, ithal edebilecekleri bu aksam ve parçaları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Yap-İşlet Modeli çerçevesinde yapılacak yatırım projelerini üstlenen tam mükellef firmaların yapacakları hizmet ve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Kamu kurum ve kuruluşları tarafından uluslararası ihaleye çıkarılmış yurt içi veya yurt dışı münhasıran yük taşıma işlerini yüklenen tam mükellef firmaların bu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f) Uluslararası yük taşımacılığından döviz olarak kazanılan navlun bedellerinin yurda getirilmesi kaydıyla kara, deniz veya hava ulaştırma hizmet ve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 Yurt dışına yönelik olarak gerçekleştirilecek </w:t>
            </w:r>
            <w:proofErr w:type="gramStart"/>
            <w:r w:rsidRPr="00775120">
              <w:rPr>
                <w:rFonts w:ascii="Times New Roman" w:eastAsia="Times New Roman" w:hAnsi="Times New Roman" w:cs="Times New Roman"/>
                <w:sz w:val="18"/>
                <w:szCs w:val="18"/>
                <w:lang w:eastAsia="tr-TR"/>
              </w:rPr>
              <w:t>müteahhitlik</w:t>
            </w:r>
            <w:proofErr w:type="gramEnd"/>
            <w:r w:rsidRPr="00775120">
              <w:rPr>
                <w:rFonts w:ascii="Times New Roman" w:eastAsia="Times New Roman" w:hAnsi="Times New Roman" w:cs="Times New Roman"/>
                <w:sz w:val="18"/>
                <w:szCs w:val="18"/>
                <w:lang w:eastAsia="tr-TR"/>
              </w:rPr>
              <w:t>, müşavirlik, yazılım ve mühendislik hizmetleri.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ğ) Yabancı uyruklulara (diplomatik temsilcilikler ve mensupları dâhil), turistlere veya yurt dışında çalışan Türk vatandaşlarına ülkemizde bulundukları sürede, döviz karşılığı verilecek sağlık hizmetleri.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h) Turizm müesseseleri ile seyahat acentelerinin yurt içindeki ve yurt dışındaki turizm faaliyetleri sırasında yaptıkları döviz karşılığı hizmet satışları.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 Tam mükellef firmalarca, ihraç ürünlerimizin pazarlanması amacıyla yurt dışında mağaza açılması veya işletilmesi.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j) Kamu kurum ve kuruluşlarınca uluslararası ihaleye çıkarılan maden havzalarından </w:t>
            </w:r>
            <w:proofErr w:type="spellStart"/>
            <w:r w:rsidRPr="00775120">
              <w:rPr>
                <w:rFonts w:ascii="Times New Roman" w:eastAsia="Times New Roman" w:hAnsi="Times New Roman" w:cs="Times New Roman"/>
                <w:sz w:val="18"/>
                <w:szCs w:val="18"/>
                <w:lang w:eastAsia="tr-TR"/>
              </w:rPr>
              <w:t>rödövans</w:t>
            </w:r>
            <w:proofErr w:type="spellEnd"/>
            <w:r w:rsidRPr="00775120">
              <w:rPr>
                <w:rFonts w:ascii="Times New Roman" w:eastAsia="Times New Roman" w:hAnsi="Times New Roman" w:cs="Times New Roman"/>
                <w:sz w:val="18"/>
                <w:szCs w:val="18"/>
                <w:lang w:eastAsia="tr-TR"/>
              </w:rPr>
              <w:t> karşılığında maden çıkarımı ve işletmesiyle ilgili üretim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k) Yurt içinde yerleşik haber ajanslarınca, yurt dışındaki yayın organlarına görüntülü veya görüntüsüz haber satışları.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l) Kamu kurum ve kuruluşlarınca uluslararası ihaleye çıkarılan ve Ekonomi Bakanlığı tarafından belirlenen yatırım malları, sınai mamuller ve yazılım hizmetlerine yönelik ihaleleri kazanan tam mükellef imalatçı firmaların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w:t>
            </w:r>
            <w:proofErr w:type="gramStart"/>
            <w:r w:rsidRPr="00775120">
              <w:rPr>
                <w:rFonts w:ascii="Times New Roman" w:eastAsia="Times New Roman" w:hAnsi="Times New Roman" w:cs="Times New Roman"/>
                <w:sz w:val="18"/>
                <w:szCs w:val="18"/>
                <w:lang w:eastAsia="tr-TR"/>
              </w:rPr>
              <w:t>müteahhit</w:t>
            </w:r>
            <w:proofErr w:type="gramEnd"/>
            <w:r w:rsidRPr="00775120">
              <w:rPr>
                <w:rFonts w:ascii="Times New Roman" w:eastAsia="Times New Roman" w:hAnsi="Times New Roman" w:cs="Times New Roman"/>
                <w:sz w:val="18"/>
                <w:szCs w:val="18"/>
                <w:lang w:eastAsia="tr-TR"/>
              </w:rPr>
              <w:t> firmaların faaliyet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n)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 Tam mükellef olması hâlinde, bunların yapacakları teslim ve hizmetleri ile tam mükellef imalatçı firmaların bu firmalara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ii) Tam ve dar mükellef firmaların ortaklığı şeklinde olması hâlinde, tam mükellef firmanın ortaklığı oranında gerçekleştireceği teslim ve hizmetleri ile tam mükellef imalatçı firmaların bu firmalara üreterek yapacakları satış ve teslimleri.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o) Kamu özel iş birliği kapsamında tesis yapımı ve yenilenmesi işlerini üstlenen tam mükellef firmaların yapacakları hizmet ve faaliyetleri.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3. Vergi, Resim, Harç İstisnası Belgesi almak amacıyla proje formu ekinde verilecek taahhütnameler ile bu maddenin (2) numaralı fıkrasının (a), (b), (d), (e), (g), (j), (l) ve (o) bentlerinde sayılan işlem ve faaliyetlere ilişkin sözleşme safhasından önceki teminatlar ve ihale kararlarına belge aranmaksızın resen harç istisnası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Belge sahibi firmaların belge konusu işe ilişkin mal, malzeme veya hizmet temin ettiği kişi ve kurumlarla yapacağı işlemlere harç istisnası uygulanması için, her iki işlem tarafının da o işle ilgili olarak düzenlenmiş belgeye sahip olması şarttır.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 Bu maddenin uygulamasında;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Uluslararası ihale: Kamu kurum ve kuruluşları tarafından yerli ve yabancı firmaların ayrı ayrı veya birlikte iştirakine açık olarak çıkılan ve yabancı firmalarca da teklif verilen ihaleyi,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Vergi, Resim, Harç İstisnası Belgesi: Döviz kazandırıcı faaliyetleri teşvik etmek amacıyla harç istisnası uygulanabilmesi için alınması ve ibraz edilmesi gereken, harca konu işlemin yapıldığı tarihte geçerli Ekonomi Bakanlığınca düzenlenen belgeyi,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ifade</w:t>
            </w:r>
            <w:proofErr w:type="gramEnd"/>
            <w:r w:rsidRPr="00775120">
              <w:rPr>
                <w:rFonts w:ascii="Times New Roman" w:eastAsia="Times New Roman" w:hAnsi="Times New Roman" w:cs="Times New Roman"/>
                <w:sz w:val="18"/>
                <w:szCs w:val="18"/>
                <w:lang w:eastAsia="tr-TR"/>
              </w:rPr>
              <w:t> eder.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maddede geçen tam ve dar mükellefiyetin kapsamı Gelir Vergisi Kanununa ve Kurumlar Vergisi Kanununa göre tayin ve tespit edilir.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5. Bu maddede sayılan işlem veya faaliyetlerin kısmen veya tamamen gerçekleştirilmemesi hâlinde, gerçekleşmeyen kısma ait alınmayan harç, mükelleflerden, 213 sayılı Vergi Usul Kanunu hükümlerine göre ceza ve gecikme faizi ile birlikte geri alınır.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madde kapsamında, harç istisnası uygulamak suretiyle işlem yapan kuruluşlar, istisnaya konu işlemin mahiyeti ile alınmayan harç tutarını, işlemin yapıldığı tarihi takip eden otuz gün içinde ilgililerin gelir veya kurumlar vergisi bakımından bağlı bulunduğu vergi dairesine bildirmeye mecburdurlar.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maddede sayılan işlem veya faaliyetlerin gerçekleşmediğinin tespit edildiği tarihi takip eden otuz gün içinde, bu durumu vergi dairesine bildirmeyen kuruluşlar harç ile ceza ve gecikme faizinin ödenmesinden ilgililerle birlikte </w:t>
            </w:r>
            <w:proofErr w:type="spellStart"/>
            <w:r w:rsidRPr="00775120">
              <w:rPr>
                <w:rFonts w:ascii="Times New Roman" w:eastAsia="Times New Roman" w:hAnsi="Times New Roman" w:cs="Times New Roman"/>
                <w:sz w:val="18"/>
                <w:szCs w:val="18"/>
                <w:lang w:eastAsia="tr-TR"/>
              </w:rPr>
              <w:t>müteselsilensorumludurlar</w:t>
            </w:r>
            <w:proofErr w:type="spellEnd"/>
            <w:r w:rsidRPr="00775120">
              <w:rPr>
                <w:rFonts w:ascii="Times New Roman" w:eastAsia="Times New Roman" w:hAnsi="Times New Roman" w:cs="Times New Roman"/>
                <w:sz w:val="18"/>
                <w:szCs w:val="18"/>
                <w:lang w:eastAsia="tr-TR"/>
              </w:rPr>
              <w:t>.</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6. Bu maddenin uygulanması bakımından; birinci ve ikinci fıkralarda yer alan döviz kazandırıcı faaliyetlere ilave olarak döviz kazandırıcı diğer faaliyetleri, belge kapsamında istisna uygulanacak işlem ve faaliyetlerin aşamaları ile diğer usul ve esasları belirlemeye Maliye Bakanlığı ile Ekonomi Bakanlığı birlikte yetkilidir.”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36 –</w:t>
            </w:r>
            <w:r w:rsidRPr="00775120">
              <w:rPr>
                <w:rFonts w:ascii="Times New Roman" w:eastAsia="Times New Roman" w:hAnsi="Times New Roman" w:cs="Times New Roman"/>
                <w:sz w:val="18"/>
                <w:szCs w:val="18"/>
                <w:lang w:eastAsia="tr-TR"/>
              </w:rPr>
              <w:t> 492 sayılı Kanuna bağlı (1) sayılı Tarifenin “A</w:t>
            </w:r>
            <w:proofErr w:type="gramStart"/>
            <w:r w:rsidRPr="00775120">
              <w:rPr>
                <w:rFonts w:ascii="Times New Roman" w:eastAsia="Times New Roman" w:hAnsi="Times New Roman" w:cs="Times New Roman"/>
                <w:sz w:val="18"/>
                <w:szCs w:val="18"/>
                <w:lang w:eastAsia="tr-TR"/>
              </w:rPr>
              <w:t>)</w:t>
            </w:r>
            <w:proofErr w:type="gramEnd"/>
            <w:r w:rsidRPr="00775120">
              <w:rPr>
                <w:rFonts w:ascii="Times New Roman" w:eastAsia="Times New Roman" w:hAnsi="Times New Roman" w:cs="Times New Roman"/>
                <w:sz w:val="18"/>
                <w:szCs w:val="18"/>
                <w:lang w:eastAsia="tr-TR"/>
              </w:rPr>
              <w:t> Mahkeme Harçları” başlıklı bölümünün “III- Karar ve ilam harcı” başlıklı alt bölümünün birinci fıkrasının (a) bendinde yer alan “Tahkim yargılamasında bu bende göre hesaplanan harç yüzde elli oranında uygulanır.” cümlesi “Tahkim yargılamasında bu bent hükümlerine göre harç alınmaz.”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37 –</w:t>
            </w:r>
            <w:r w:rsidRPr="00775120">
              <w:rPr>
                <w:rFonts w:ascii="Times New Roman" w:eastAsia="Times New Roman" w:hAnsi="Times New Roman" w:cs="Times New Roman"/>
                <w:sz w:val="18"/>
                <w:szCs w:val="18"/>
                <w:lang w:eastAsia="tr-TR"/>
              </w:rPr>
              <w:t> 492 sayılı Kanuna bağlı (2) sayılı Tarifenin “II- Maktu harçlar:” başlıklı bölümünün;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(3) numaralı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w:t>
            </w:r>
            <w:proofErr w:type="gramStart"/>
            <w:r w:rsidRPr="00775120">
              <w:rPr>
                <w:rFonts w:ascii="Times New Roman" w:eastAsia="Times New Roman" w:hAnsi="Times New Roman" w:cs="Times New Roman"/>
                <w:sz w:val="18"/>
                <w:szCs w:val="18"/>
                <w:lang w:eastAsia="tr-TR"/>
              </w:rPr>
              <w:t>Vekaletnamelerde</w:t>
            </w:r>
            <w:proofErr w:type="gramEnd"/>
            <w:r w:rsidRPr="00775120">
              <w:rPr>
                <w:rFonts w:ascii="Times New Roman" w:eastAsia="Times New Roman" w:hAnsi="Times New Roman" w:cs="Times New Roman"/>
                <w:sz w:val="18"/>
                <w:szCs w:val="18"/>
                <w:lang w:eastAsia="tr-TR"/>
              </w:rPr>
              <w:t> beher imza için                                                                                                  12,40 TL.”</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(4) numaralı fıkrasının başlığı “4. Defter tasdiki (kuruluş aşamasında yapılan tasdikler hariç):”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38 –</w:t>
            </w:r>
            <w:r w:rsidRPr="00775120">
              <w:rPr>
                <w:rFonts w:ascii="Times New Roman" w:eastAsia="Times New Roman" w:hAnsi="Times New Roman" w:cs="Times New Roman"/>
                <w:sz w:val="18"/>
                <w:szCs w:val="18"/>
                <w:lang w:eastAsia="tr-TR"/>
              </w:rPr>
              <w:t> 492 sayılı Kanuna bağlı (4) sayılı Tarifenin “I- Tapu işlemleri” başlıklı bölümünün (7) numaralı fıkrasına aşağıdaki parantez içi hüküm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“(Tacirler arası ipotek tesis işlemlerinde bu fıkraya göre hesaplanan harçlar yüzde elli oranında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39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29/7/1970</w:t>
            </w:r>
            <w:proofErr w:type="gramEnd"/>
            <w:r w:rsidRPr="00775120">
              <w:rPr>
                <w:rFonts w:ascii="Times New Roman" w:eastAsia="Times New Roman" w:hAnsi="Times New Roman" w:cs="Times New Roman"/>
                <w:sz w:val="18"/>
                <w:szCs w:val="18"/>
                <w:lang w:eastAsia="tr-TR"/>
              </w:rPr>
              <w:t> tarihli ve 1319 sayılı Emlak Vergisi Kanununun 5 inci maddesinin (f) fıkrasından sonra gelmek üzere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 Yatırım Teşvik Belgesi kapsamında inşa edilen binalar, inşalarının sona erdiği tarihi takip eden bütçe yılından itibaren beş yıl süre ile geçici muafiyetten faydalandırılır.”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40 –</w:t>
            </w:r>
            <w:r w:rsidRPr="00775120">
              <w:rPr>
                <w:rFonts w:ascii="Times New Roman" w:eastAsia="Times New Roman" w:hAnsi="Times New Roman" w:cs="Times New Roman"/>
                <w:sz w:val="18"/>
                <w:szCs w:val="18"/>
                <w:lang w:eastAsia="tr-TR"/>
              </w:rPr>
              <w:t> 1319 sayılı Kanunun 15 inci maddesinin (d) fıkrasından sonra gelmek üzere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Yatırım Teşvik Belgesi kapsamında yapılan yatırımlar için iktisap olunan veya tahsis edilen araziler Yatırım Teşvik Belgesi süresince.”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41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26/5/1981</w:t>
            </w:r>
            <w:proofErr w:type="gramEnd"/>
            <w:r w:rsidRPr="00775120">
              <w:rPr>
                <w:rFonts w:ascii="Times New Roman" w:eastAsia="Times New Roman" w:hAnsi="Times New Roman" w:cs="Times New Roman"/>
                <w:sz w:val="18"/>
                <w:szCs w:val="18"/>
                <w:lang w:eastAsia="tr-TR"/>
              </w:rPr>
              <w:t> tarihli ve 2464 sayılı Belediye Gelirleri Kanununun ek 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(d) fıkrasında yer alan “Kültür ve Turizm Bakanlığı” ibaresi “Yatırım Teşvik Belgesi kapsamında inşa edilen binalar, Kültür ve Turizm Bakanlığı”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42 –</w:t>
            </w:r>
            <w:r w:rsidRPr="00775120">
              <w:rPr>
                <w:rFonts w:ascii="Times New Roman" w:eastAsia="Times New Roman" w:hAnsi="Times New Roman" w:cs="Times New Roman"/>
                <w:sz w:val="18"/>
                <w:szCs w:val="18"/>
                <w:lang w:eastAsia="tr-TR"/>
              </w:rPr>
              <w:t> 2464 sayılı Kanunun 80 inci maddesinin ikinci fıkrasında yer alan “7269 sayılı” ibaresi “Yatırım Teşvik Belgesi kapsamında inşa edilen yapı ve tesisler, 7269 sayılı”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43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25/10/1984</w:t>
            </w:r>
            <w:proofErr w:type="gramEnd"/>
            <w:r w:rsidRPr="00775120">
              <w:rPr>
                <w:rFonts w:ascii="Times New Roman" w:eastAsia="Times New Roman" w:hAnsi="Times New Roman" w:cs="Times New Roman"/>
                <w:sz w:val="18"/>
                <w:szCs w:val="18"/>
                <w:lang w:eastAsia="tr-TR"/>
              </w:rPr>
              <w:t> tarihli ve 3065 sayılı Katma Değer Vergisi Kanununun 17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(4) numaralı fıkrasının;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(g) bendine “tahvil” ibaresinden sonra gelmek üzere “(elde edilen faiz gelirleri ile sınırlı olmak üzere tahvil satın almak suretiyle verilen finansman hizmetleri dâhil)” parantez içi hüküm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(r) bendine aşağıdaki paragraf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lastRenderedPageBreak/>
              <w:t>“Bu fıkranın (u) bendi kapsamında varlık kiralama şirketlerine ve (y) bendi kapsamında finansal kiralama şirketleri, katılım bankaları ile kalkınma ve yatırım bankalarına devredilen taşınmaz ve iştirak hisselerinin, kaynak kuruluş ve kiracı tarafından üçüncü kişilere satışına ilişkin en az iki tam yıl aktifte bulundurma süresinin hesabında, bu taşınmaz ve iştirak hisselerinin varlık kiralama şirketleri, finansal kiralama şirketleri, katılım bankaları ile kalkınma ve yatırım bankalarının aktifinde bulunduğu süreler de dikkate alınır.”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(u) bendi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“u) Her türlü varlık ve hakkın, kaynak kuruluşlarca, kira sertifikası ihracı amacıyla ve sözleşme süresi sonunda geri alınması şartıyla varlık kiralama şirketlerine devri ile bu varlık ve hakların varlık kiralama şirketlerince kiralanması ve devralınan kuruma devri.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İstisna kapsamında, varlık kiralama şirketlerine devredilen varlık ve hakların iktisabında yüklenilen ve devrin yapıldığı döneme kadar indirim yoluyla giderilemeyen katma değer vergisi, devrin yapıldığı hesap dönemine ilişkin gelir veya kurumlar vergisi matrahının tespitinde gider olarak dikkate alınır.”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(y) bendi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“y) </w:t>
            </w:r>
            <w:proofErr w:type="gramStart"/>
            <w:r w:rsidRPr="00775120">
              <w:rPr>
                <w:rFonts w:ascii="Times New Roman" w:eastAsia="Times New Roman" w:hAnsi="Times New Roman" w:cs="Times New Roman"/>
                <w:sz w:val="18"/>
                <w:szCs w:val="18"/>
                <w:lang w:eastAsia="tr-TR"/>
              </w:rPr>
              <w:t>21/11/2012</w:t>
            </w:r>
            <w:proofErr w:type="gramEnd"/>
            <w:r w:rsidRPr="00775120">
              <w:rPr>
                <w:rFonts w:ascii="Times New Roman" w:eastAsia="Times New Roman" w:hAnsi="Times New Roman" w:cs="Times New Roman"/>
                <w:sz w:val="18"/>
                <w:szCs w:val="18"/>
                <w:lang w:eastAsia="tr-TR"/>
              </w:rPr>
              <w:t> tarihli ve 6361 sayılı Finansal Kiralama, </w:t>
            </w:r>
            <w:proofErr w:type="spellStart"/>
            <w:r w:rsidRPr="00775120">
              <w:rPr>
                <w:rFonts w:ascii="Times New Roman" w:eastAsia="Times New Roman" w:hAnsi="Times New Roman" w:cs="Times New Roman"/>
                <w:sz w:val="18"/>
                <w:szCs w:val="18"/>
                <w:lang w:eastAsia="tr-TR"/>
              </w:rPr>
              <w:t>Faktoring</w:t>
            </w:r>
            <w:proofErr w:type="spellEnd"/>
            <w:r w:rsidRPr="00775120">
              <w:rPr>
                <w:rFonts w:ascii="Times New Roman" w:eastAsia="Times New Roman" w:hAnsi="Times New Roman" w:cs="Times New Roman"/>
                <w:sz w:val="18"/>
                <w:szCs w:val="18"/>
                <w:lang w:eastAsia="tr-TR"/>
              </w:rPr>
              <w:t> ve Finansman Şirketleri Kanunu kapsamında; finansal kiralama şirketleri, katılım bankaları ile kalkınma ve yatırım bankalarınca bizzat kiracıdan satın alınıp geriye kiralanan her türlü taşınır ve taşınmazlara uygulanmak üzere ve kiralamaya konu kıymetin mülkiyetinin sözleşme süresi sonunda kiracıya devredilecek olması koşulu ile kiralamaya konu taşınır ve taşınmazın kiralayana satılması, satan kişilere kiralanması ve devri.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İstisna kapsamında, finansal kiralama şirketleri, katılım bankaları ile kalkınma ve yatırım bankalarına devredilen her türlü taşınır ve taşınmaz malların iktisabında yüklenilen ve devrin yapıldığı döneme kadar indirim yoluyla giderilemeyen katma değer vergisi, devrin yapıldığı hesap dönemine ilişkin gelir veya kurumlar vergisi matrahının tespitinde gider olarak dikkate alınır.”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44 – </w:t>
            </w:r>
            <w:r w:rsidRPr="00775120">
              <w:rPr>
                <w:rFonts w:ascii="Times New Roman" w:eastAsia="Times New Roman" w:hAnsi="Times New Roman" w:cs="Times New Roman"/>
                <w:sz w:val="18"/>
                <w:szCs w:val="18"/>
                <w:lang w:eastAsia="tr-TR"/>
              </w:rPr>
              <w:t>3065 sayılı Kanunun 30 uncu maddesinin birinci fıkrasının (d) bendine aşağıdaki parantez içi hüküm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“(5520 sayılı Kanunun 13 üncü maddesine göre transfer fiyatlandırması yoluyla örtülü olarak dağıtılan kazançlar ile Gelir Vergisi Kanununun 41 inci maddesinin birinci fıkrasının (5) numaralı bendine göre işletme aleyhine oluşan farklara ilişkin ithalde veya sorumlu sıfatıyla ödenen katma değer vergisi hariç)”</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45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15/1/2004</w:t>
            </w:r>
            <w:proofErr w:type="gramEnd"/>
            <w:r w:rsidRPr="00775120">
              <w:rPr>
                <w:rFonts w:ascii="Times New Roman" w:eastAsia="Times New Roman" w:hAnsi="Times New Roman" w:cs="Times New Roman"/>
                <w:sz w:val="18"/>
                <w:szCs w:val="18"/>
                <w:lang w:eastAsia="tr-TR"/>
              </w:rPr>
              <w:t> tarihli ve 5070 sayılı Elektronik İmza Kanununun 5 inci maddesinin ikinci fıkrasında yer alan “teminat sözleşmeleri,” ibaresi “banka teminat mektupları dışındaki teminat sözleşmeleri,”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46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31/5/2006</w:t>
            </w:r>
            <w:proofErr w:type="gramEnd"/>
            <w:r w:rsidRPr="00775120">
              <w:rPr>
                <w:rFonts w:ascii="Times New Roman" w:eastAsia="Times New Roman" w:hAnsi="Times New Roman" w:cs="Times New Roman"/>
                <w:sz w:val="18"/>
                <w:szCs w:val="18"/>
                <w:lang w:eastAsia="tr-TR"/>
              </w:rPr>
              <w:t> tarihli ve 5510 sayılı Sosyal Sigortalar ve Genel Sağlık Sigortası Kanununun 12 </w:t>
            </w:r>
            <w:proofErr w:type="spellStart"/>
            <w:r w:rsidRPr="00775120">
              <w:rPr>
                <w:rFonts w:ascii="Times New Roman" w:eastAsia="Times New Roman" w:hAnsi="Times New Roman" w:cs="Times New Roman"/>
                <w:sz w:val="18"/>
                <w:szCs w:val="18"/>
                <w:lang w:eastAsia="tr-TR"/>
              </w:rPr>
              <w:t>ncimaddesinin</w:t>
            </w:r>
            <w:proofErr w:type="spellEnd"/>
            <w:r w:rsidRPr="00775120">
              <w:rPr>
                <w:rFonts w:ascii="Times New Roman" w:eastAsia="Times New Roman" w:hAnsi="Times New Roman" w:cs="Times New Roman"/>
                <w:sz w:val="18"/>
                <w:szCs w:val="18"/>
                <w:lang w:eastAsia="tr-TR"/>
              </w:rPr>
              <w:t xml:space="preserve"> ikinci fıkrasına aşağıdaki cümleler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 xml:space="preserve">“Bu Kanun gereği internet, elektronik ve benzeri ortamda Kuruma gönderilecek muhtasar ve prim hizmet beyannamesinin defter ve kayıtlara ve bu kayıtların dayanağını teşkil eden belgelere uygun olmamasından işverenlerle birlikte yazılı sözleşme ile yetki verilmiş serbest muhasebeci, serbest muhasebeci malî müşavir ve yeminli malî müşavirler de müştereken </w:t>
            </w:r>
            <w:proofErr w:type="spellStart"/>
            <w:r w:rsidRPr="00775120">
              <w:rPr>
                <w:rFonts w:ascii="Times New Roman" w:eastAsia="Times New Roman" w:hAnsi="Times New Roman" w:cs="Times New Roman"/>
                <w:sz w:val="18"/>
                <w:szCs w:val="18"/>
                <w:lang w:eastAsia="tr-TR"/>
              </w:rPr>
              <w:t>vemüteselsilen</w:t>
            </w:r>
            <w:proofErr w:type="spellEnd"/>
            <w:r w:rsidRPr="00775120">
              <w:rPr>
                <w:rFonts w:ascii="Times New Roman" w:eastAsia="Times New Roman" w:hAnsi="Times New Roman" w:cs="Times New Roman"/>
                <w:sz w:val="18"/>
                <w:szCs w:val="18"/>
                <w:lang w:eastAsia="tr-TR"/>
              </w:rPr>
              <w:t> sorumludur. Bu fıkranın uygulanmasına ilişkin usul ve esaslar Kurum tarafından çıkarılan yönetmelikle düzenlenir.”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47 –</w:t>
            </w:r>
            <w:r w:rsidRPr="00775120">
              <w:rPr>
                <w:rFonts w:ascii="Times New Roman" w:eastAsia="Times New Roman" w:hAnsi="Times New Roman" w:cs="Times New Roman"/>
                <w:sz w:val="18"/>
                <w:szCs w:val="18"/>
                <w:lang w:eastAsia="tr-TR"/>
              </w:rPr>
              <w:t> 5510 sayılı Kanunun 81 inci maddesinin birinci fıkrasının;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(ı) bendinin ikinci cümlesinde yer alan “belgelerinin” ibaresi “belgelerini” şeklinde değiştirilmiş ve bende “yasal süresi içerisinde Sosyal Güvenlik Kurumuna” ibaresinden sonra gelmek üzere “, muhtasar ve prim hizmet beyannamelerini ise Maliye Bakanlığına”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(i) bendinin ikinci cümlesinde yer alan “yasal süresi içinde Kuruma” ibaresinden sonra gelmek üzere “, muhtasar ve prim hizmet beyannamelerinin ise Maliye Bakanlığına”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48 –</w:t>
            </w:r>
            <w:r w:rsidRPr="00775120">
              <w:rPr>
                <w:rFonts w:ascii="Times New Roman" w:eastAsia="Times New Roman" w:hAnsi="Times New Roman" w:cs="Times New Roman"/>
                <w:sz w:val="18"/>
                <w:szCs w:val="18"/>
                <w:lang w:eastAsia="tr-TR"/>
              </w:rPr>
              <w:t> 5510 sayılı Kanunun 86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maddesinin;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Birinci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“Bu Kanunun 4 üncü ve 5 inci maddesine tabi sigortalılar ile sosyal güvenlik destek primine tabi sigortalılar için işverenlerce Kuruma verilmesi gereken aylık prim ve hizmet belgelerinin şekli, içeriği, ekleri, ilgili olduğu dönemi, verilme süresi ve diğer hususlar Kurum tarafından çıkarılan yönetmelikle belirlenir.”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Dördüncü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“Ay içinde bazı işgünlerinde çalıştırılmadığı ve ücret ödenmediği beyan edilen sigortalıların, otuz günden az çalıştıklarını ispatlayan belgeler, işverence ilgili aya ait aylık prim ve hizmet belgesinin veya muhtasar ve prim hizmet beyannamesinin verilmesi gereken süre içinde verilir. Belgelerin şekli, içeriği, ekleri, ilgili olduğu dönemi, verilme süresi, verilme yöntemi, belgeleri verecek işyerleri, belgelerin verileceği kurum ile diğer hususlar Kurumca çıkarılan yönetmelikle belirlenir.”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c) Beşinci fıkrasında yer alan “aylık prim ve hizmet belgesinin” ibaresinden sonra gelmek üzere “veya muhtasar ve prim hizmet beyannamesinin”, “aylık prim ve hizmet belgesi” ibaresinden sonra gelmek üzere “veya muhtasar ve prim hizmet beyannamesi” ibareleri eklenmiş, “verilmesi gereken süre içinde” ibaresinden sonra gelen “Kuruma” ve “verilen bilgi ve belgelerin” ibaresinden sonra gelen “Kurumca” ibareleri yürürlükten kaldırılmıştır.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ç) Dokuzuncu fıkrasında yer alan “Aylık prim ve hizmet belgesi” ibaresinden sonra gelmek üzere “veya muhtasar ve prim hizmet beyannamesi”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Onuncu fıkrasında yer alan “aylık prim ve hizmet belgesinin” ibaresinden sonra gelmek üzere “veya muhtasar ve prim hizmet beyannamesinin” ve “aylık prim ve hizmet belgesinde” ibaresinden sonra gelmek üzere “veya muhtasar ve prim hizmet beyannamesinde” ibareleri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On ikinci fıkrasının ikinci cümlesi yürürlükten kaldırılmıştır.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f) Sonuna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“Muhtasar beyanname ile bu Kanun uyarınca verilmesi gereken aylık prim ve hizmet belgesinin birleştirilerek verilmesi durumunda beyannamenin; şekil, içerik, ekleri, ilgili olduğu dönem, verilme süresi ve diğer hususlar Bakanlık ile Maliye Bakanlığı tarafından çıkarılan müşterek tebliğ ile belirlenir. İşveren sigortalı çalıştırmadığı takdirde, bu hususu sigortalı çalıştırmaya son verdiği tarihten itibaren on beş gün içinde Kuruma bildirmekle yükümlüdür.”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49 – </w:t>
            </w:r>
            <w:r w:rsidRPr="00775120">
              <w:rPr>
                <w:rFonts w:ascii="Times New Roman" w:eastAsia="Times New Roman" w:hAnsi="Times New Roman" w:cs="Times New Roman"/>
                <w:sz w:val="18"/>
                <w:szCs w:val="18"/>
                <w:lang w:eastAsia="tr-TR"/>
              </w:rPr>
              <w:t>5510 sayılı Kanunun 91 inci maddesi başlığı ile birlikte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“Afet ve diğer mücbir sebep hâllerinde belgelerin verilme süresi ve primlerin ertelenmesi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MADDE 91 – Yangın, su baskını, sel, kuraklık, yer kayması, deprem gibi afetlerle ağır hastalık, ağır kaza, tutukluluk ve sabotaj gibi nedenlerle ticari veya ekonomik kayıplara uğrayan işverenler, bu Kanunun 4 üncü maddesinin birinci fıkrasının (b) bendi kapsamındaki sigortalılar ile bu Kanuna göre primlerini kendileri ödeyen sigortalılar, bu durumu belgelemeleri kaydıyla vakanın veya afetin meydana geldiği tarihten itibaren üç ay içinde talepte bulunmaları ve prim ödeme aczine düştüklerinin, yapılacak inceleme sonucu anlaşılması hâlinde, yukarıda belirtilen vaka veya afet tarihinden önce ödeme süresi dolmuş mevcut Kuruma olan borçlar ile vaka veya afetin meydana geldiği tarihi takip eden üçüncü ayın sonuna kadar tahakkuk edecek Kuruma olan borçları, vaka veya afetin meydana geldiği tarihten itibaren bir yıla kadar Kurumca ertelenebilir.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Birinci fıkrada belirtilen durumlar ile Bakanlık ve Maliye Bakanlığınca müştereken belirlenen vaka, afet veya mücbir sebep hâllerinde Kuruma verilmesi gereken her türlü bilgi ve belge ile yapılması gereken başvuruların vakanın, afetin veya mücbir sebebin meydana geldiği tarihi takip eden üç ay içinde Kuruma verilmesi veya yapılması hâlinde, süresinde verilmiş veya yapılmış sayılır.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Yetkili makamlarca genel hayatı etkilediğine dair karar verilen vaka, afet veya mücbir sebep hâllerinde, genel hayatın etkilendiği bölge, il, ilçe veya mahalde doğrudan veya dolaylı olarak zarar gören işverenlerle sigortalı ve hak sahiplerince bu Kanuna göre Kuruma verilmesi gereken her türlü bilgi ve belge ile yapılması gereken başvuruların, ödenmesi gereken primlerin ve diğer Kurum alacaklarının ödeme sürelerini bu Kanundaki sürelere bağlı olmaksızın, genel hayatın etkilendiği bölge, il, ilçe veya mahaldeki şartları ve gelişmeleri göz önünde tutarak belirlemeye ve ertelemeye Kurum yetkilidir.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Kuruma olan borçların ertelendiği sürede zamanaşımı işlemez ve ertelenen kısmına gecikme cezası ve gecikme zammı uygulanmaz.”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50 –</w:t>
            </w:r>
            <w:r w:rsidRPr="00775120">
              <w:rPr>
                <w:rFonts w:ascii="Times New Roman" w:eastAsia="Times New Roman" w:hAnsi="Times New Roman" w:cs="Times New Roman"/>
                <w:sz w:val="18"/>
                <w:szCs w:val="18"/>
                <w:lang w:eastAsia="tr-TR"/>
              </w:rPr>
              <w:t> 5510 sayılı Kanunun 100 üncü maddesinin üçüncü fıkrasının birinci cümlesinde yer alan “gerçek ve tüzel kişileri” ibaresi “gerçek veya tüzel kişiler ile yazılı sözleşme ile yetki verilmiş gerçek veya tüzel kişilere izin vermeye, bu kişileri aracı kılmaya veya”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51 –</w:t>
            </w:r>
            <w:r w:rsidRPr="00775120">
              <w:rPr>
                <w:rFonts w:ascii="Times New Roman" w:eastAsia="Times New Roman" w:hAnsi="Times New Roman" w:cs="Times New Roman"/>
                <w:sz w:val="18"/>
                <w:szCs w:val="18"/>
                <w:lang w:eastAsia="tr-TR"/>
              </w:rPr>
              <w:t> 5510 sayılı Kanunun 102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birinci fıkrasına aşağıdaki bentler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 Kurumun prim tahakkukuna ve sigortalıların sosyal güvenlik haklarına dayanak teşkil eden bu Kanunun 86 </w:t>
            </w:r>
            <w:proofErr w:type="spellStart"/>
            <w:r w:rsidRPr="00775120">
              <w:rPr>
                <w:rFonts w:ascii="Times New Roman" w:eastAsia="Times New Roman" w:hAnsi="Times New Roman" w:cs="Times New Roman"/>
                <w:sz w:val="18"/>
                <w:szCs w:val="18"/>
                <w:lang w:eastAsia="tr-TR"/>
              </w:rPr>
              <w:t>ncımaddesinin</w:t>
            </w:r>
            <w:proofErr w:type="spellEnd"/>
            <w:r w:rsidRPr="00775120">
              <w:rPr>
                <w:rFonts w:ascii="Times New Roman" w:eastAsia="Times New Roman" w:hAnsi="Times New Roman" w:cs="Times New Roman"/>
                <w:sz w:val="18"/>
                <w:szCs w:val="18"/>
                <w:lang w:eastAsia="tr-TR"/>
              </w:rPr>
              <w:t xml:space="preserve"> on üçüncü fıkrası uyarınca verilmesi gereken beyannamedeki sigortalıların, prime esas kazançlarının veya hizmetlerinin bildirilmediği, eksik ya da geç bildirildiği anlaşılan her bir işyeri için;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 Beyannamenin asıl olması hâlinde, aylık asgari ücretin iki katını geçmemek kaydıyla beyannamede kayıtlı sigortalı sayısı başına, aylık asgari ücretin beşte biri tutarında,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Beyannamenin ek olması hâlinde, aylık asgari ücretin iki katını geçmemek kaydıyla her bir ek beyannamede kayıtlı sigortalı sayısı başına, aylık asgari ücretin sekizde biri tutarında,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Ek beyannamenin, 86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maddenin beşinci fıkrasına istinaden Kurumca resen düzenlenmesi durumunda, aylık asgari ücretin iki katını geçmemek kaydıyla her bir ek beyannamede kayıtlı sigortalı sayısı başına, aylık asgari ücretin yarısı tutarında,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4) Beyannamenin mahkeme kararı,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belgelerden, hizmetleri ve kazançları Kuruma bildirilmediği veya eksik bildirildiği ya da sadece hizmetlerinin Kuruma eksik bildirildiği anlaşılan sigortalılarla ilgili olması hâlinde, beyannamenin asıl veya ek nitelikte olup olmadığı, işverence düzenlenip düzenlenmediği dikkate alınmaksızın, aylık beyannamedeki her bir işyeri için,</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Kamu idareleri ile 213 sayılı Vergi Usul Kanunu uyarınca bilanço esasına göre defter tutmak zorunda olanlar hakkında asgari ücretin üç katını geçmemek üzere sigortalı başına aylık asgari ücret tutarında,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Diğer defterleri tutmak zorunda olanlar hakkında asgari ücretin iki katını geçmemek üzere sigortalı başına yarım asgari ücret tutarında,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c) Defter tutmakla yükümlü olmayanlar hakkında aylık asgari ücreti geçmemek üzere sigortalı başına asgari ücretin üçte biri tutarında,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Beyannamedeki her bir işyerinden bildirilen sigortalıların sadece prime esas kazançlarının eksik bildirildiğinin anlaşılması hâlinde ise beyannamenin asıl veya ek nitelikte olup olmadığı, işverence düzenlenip düzenlenmediği dikkate alınmaksızın, aylık asgari ücretin onda birinden az, iki katından fazla olmamak üzere tespit edilen prime esas kazanç tutarında,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idari</w:t>
            </w:r>
            <w:proofErr w:type="gramEnd"/>
            <w:r w:rsidRPr="00775120">
              <w:rPr>
                <w:rFonts w:ascii="Times New Roman" w:eastAsia="Times New Roman" w:hAnsi="Times New Roman" w:cs="Times New Roman"/>
                <w:sz w:val="18"/>
                <w:szCs w:val="18"/>
                <w:lang w:eastAsia="tr-TR"/>
              </w:rPr>
              <w:t> para cezası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n) Muhtasar ve prim hizmet beyannamesinde, sigortalıların işyerlerinde fiilen yaptıkları işe uygun meslek adı ve kodunu, gerçeğe aykırı bildiren her bir işyeri için aylık asgari ücreti geçmemek üzere meslek adı ve kodu gerçeğe aykırı bildirilen sigortalı başına asgari ücretin onda biri tutarında idari para cezası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52 –</w:t>
            </w:r>
            <w:r w:rsidRPr="00775120">
              <w:rPr>
                <w:rFonts w:ascii="Times New Roman" w:eastAsia="Times New Roman" w:hAnsi="Times New Roman" w:cs="Times New Roman"/>
                <w:sz w:val="18"/>
                <w:szCs w:val="18"/>
                <w:lang w:eastAsia="tr-TR"/>
              </w:rPr>
              <w:t> 5510 sayılı Kanunun ek 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ikinci fıkrasına “aylık prim ve hizmet belgelerinin” ibaresinden sonra gelmek üzere “Kuruma, muhtasar ve prim hizmet beyannamelerinin Maliye Bakanlığına” ibaresi eklenmiş ve fıkrada yer alan “yasal süresi içerisinde” ibaresinden sonra gelen “Kuruma” ibaresi yürürlükten kaldırılmıştır.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53 – </w:t>
            </w:r>
            <w:r w:rsidRPr="00775120">
              <w:rPr>
                <w:rFonts w:ascii="Times New Roman" w:eastAsia="Times New Roman" w:hAnsi="Times New Roman" w:cs="Times New Roman"/>
                <w:sz w:val="18"/>
                <w:szCs w:val="18"/>
                <w:lang w:eastAsia="tr-TR"/>
              </w:rPr>
              <w:t>5510 sayılı Kanuna aşağıdaki ek madde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“EK MADDE 12 – Aylık prim ve hizmet belgesinin muhtasar ve prim hizmet beyannamesi adı altında muhtasar beyanname ile birleştirilerek Maliye Bakanlığına verilmeye başlanıldığı tarihten önceki dönemlere ait yükümlülükler nedeniyle verilmesi gereken aylık prim ve hizmet belgeleri Sosyal Güvenlik Kurumunca belirlenen usul ve esaslar çerçevesinde Kuruma verilir.”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54 –</w:t>
            </w:r>
            <w:r w:rsidRPr="00775120">
              <w:rPr>
                <w:rFonts w:ascii="Times New Roman" w:eastAsia="Times New Roman" w:hAnsi="Times New Roman" w:cs="Times New Roman"/>
                <w:sz w:val="18"/>
                <w:szCs w:val="18"/>
                <w:lang w:eastAsia="tr-TR"/>
              </w:rPr>
              <w:t> 5510 sayılı Kanunun geçici 68 inci maddesinin;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Birinci fıkrasının (a) bendinde yer alan “2016 yılında cari aya ilişkin verilen aylık prim ve hizmet belgelerinde” ibaresinden sonra gelmek üzere “veya muhtasar ve prim hizmet beyannamelerinde”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Üçüncü fıkrasında yer alan “aylık prim ve hizmet belgelerini” ibaresinden sonra gelmek üzere “veya muhtasar ve prim hizmet beyannamelerini”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Altıncı fıkrasında yer alan “2016 yılında cari aya ilişkin verilen aylık prim ve hizmet belgelerinde” ibaresinden sonra gelmek üzere “veya muhtasar ve prim hizmet beyannamelerinde”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Dokuzuncu fıkrasında yer alan “aylık prim ve hizmet belgelerinde” ibaresinden sonra gelmek üzere “veya Maliye Bakanlığına verilecek muhtasar ve prim hizmet beyannamelerinde”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eklenmiştir</w:t>
            </w:r>
            <w:proofErr w:type="gramEnd"/>
            <w:r w:rsidRPr="00775120">
              <w:rPr>
                <w:rFonts w:ascii="Times New Roman" w:eastAsia="Times New Roman" w:hAnsi="Times New Roman" w:cs="Times New Roman"/>
                <w:sz w:val="18"/>
                <w:szCs w:val="18"/>
                <w:lang w:eastAsia="tr-TR"/>
              </w:rPr>
              <w:t>.</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55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13/6/2006</w:t>
            </w:r>
            <w:proofErr w:type="gramEnd"/>
            <w:r w:rsidRPr="00775120">
              <w:rPr>
                <w:rFonts w:ascii="Times New Roman" w:eastAsia="Times New Roman" w:hAnsi="Times New Roman" w:cs="Times New Roman"/>
                <w:sz w:val="18"/>
                <w:szCs w:val="18"/>
                <w:lang w:eastAsia="tr-TR"/>
              </w:rPr>
              <w:t> tarihli ve 5520 sayılı Kurumlar Vergisi Kanununun 4 üncü maddesinin birinci fıkrasına aşağıdaki bent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“ö) Tüm giderlerinin kanuni ve iş merkezi Türkiye’de bulunmayan kurumlar tarafından karşılanması ve söz konusu giderlerin Türkiye’de tam veya dar mükellefiyete tabi herhangi bir kurumun hesaplarına intikal ettirilmemesi veya kârından ayrılmaması kaydıyla, Ekonomi Bakanlığından alınan izne istinaden kurulan bölgesel yönetim merkezleri (Türkiye’de tam veya dar mükellefiyete tabi herhangi bir kurumun, bölgesel yönetim merkezinin yönetimi altında bulunması muafiyet hükmünün uygulamasına engel teşkil etmez.).”</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56 –</w:t>
            </w:r>
            <w:r w:rsidRPr="00775120">
              <w:rPr>
                <w:rFonts w:ascii="Times New Roman" w:eastAsia="Times New Roman" w:hAnsi="Times New Roman" w:cs="Times New Roman"/>
                <w:sz w:val="18"/>
                <w:szCs w:val="18"/>
                <w:lang w:eastAsia="tr-TR"/>
              </w:rPr>
              <w:t> 5520 sayılı Kanunun 5 inci maddesinin;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Birinci fıkrasının (e) bendinin birinci paragrafında yer alan parantez içi hüküm yürürlükten kaldırılmış ve beşinci paragrafı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“Devir veya bölünme suretiyle devralınan taşınmazlar, iştirak hisseleri, kurucu senetleri ve intifa senetleri ile rüçhan haklarının satışında aktifte bulundurma sürelerinin hesabında, devir olunan veya bölünen kurumda geçen süreler de dikkate alınır. </w:t>
            </w:r>
            <w:proofErr w:type="gramStart"/>
            <w:r w:rsidRPr="00775120">
              <w:rPr>
                <w:rFonts w:ascii="Times New Roman" w:eastAsia="Times New Roman" w:hAnsi="Times New Roman" w:cs="Times New Roman"/>
                <w:sz w:val="18"/>
                <w:szCs w:val="18"/>
                <w:lang w:eastAsia="tr-TR"/>
              </w:rPr>
              <w:t>21/11/2012</w:t>
            </w:r>
            <w:proofErr w:type="gramEnd"/>
            <w:r w:rsidRPr="00775120">
              <w:rPr>
                <w:rFonts w:ascii="Times New Roman" w:eastAsia="Times New Roman" w:hAnsi="Times New Roman" w:cs="Times New Roman"/>
                <w:sz w:val="18"/>
                <w:szCs w:val="18"/>
                <w:lang w:eastAsia="tr-TR"/>
              </w:rPr>
              <w:t> tarihli ve 6361 sayılı Finansal Kiralama, </w:t>
            </w:r>
            <w:proofErr w:type="spellStart"/>
            <w:r w:rsidRPr="00775120">
              <w:rPr>
                <w:rFonts w:ascii="Times New Roman" w:eastAsia="Times New Roman" w:hAnsi="Times New Roman" w:cs="Times New Roman"/>
                <w:sz w:val="18"/>
                <w:szCs w:val="18"/>
                <w:lang w:eastAsia="tr-TR"/>
              </w:rPr>
              <w:t>Faktoring</w:t>
            </w:r>
            <w:proofErr w:type="spellEnd"/>
            <w:r w:rsidRPr="00775120">
              <w:rPr>
                <w:rFonts w:ascii="Times New Roman" w:eastAsia="Times New Roman" w:hAnsi="Times New Roman" w:cs="Times New Roman"/>
                <w:sz w:val="18"/>
                <w:szCs w:val="18"/>
                <w:lang w:eastAsia="tr-TR"/>
              </w:rPr>
              <w:t> ve Finansman Şirketleri Kanunu kapsamında geri kiralama amacıyla ve sözleşme sonunda geri alınması şartıyla, kurumlar tarafından finansal kiralama şirketleri, katılım bankaları ile kalkınma ve yatırım bankalarına veya 6/12/2012 tarihli ve 6362 sayılı Sermaye Piyasası Kanunu kapsamında kira sertifikası ihracı amacıyla varlık kiralama şirketlerine devredilen taşınmazların kiracı ya da kaynak kuruluş tarafından üçüncü kişilere satışında, aktifte bulundurma sürelerinin hesabında, bu taşınmazların finansal kiralama şirketi, katılım bankaları, kalkınma ve yatırım bankaları ile varlık kiralama şirketinin aktifinde bulunduğu süreler de dikkate alınır.”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Birinci fıkrasına aşağıdaki bentler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“j) Her türlü taşınır ve taşınmaz malların 6361 sayılı Kanun kapsamında geri kiralama amacıyla ve sözleşme sonunda geri alınması şartıyla, kurumlar tarafından finansal kiralama şirketleri, katılım bankaları ile kalkınma ve yatırım bankalarına satışından doğan kazançlar ve bu kurumlarca söz konusu varlıkların devralındığı kuruma kira süresi sonunda devrinden doğan kazançlar.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İstisnadan yararlanan satış kazancı, kiracı tarafından pasifte özel bir fon hesabında tutulur ve özel fon hesabında tutulan bu tutar sadece kiracı tarafından bu varlıklar için ayrılacak </w:t>
            </w:r>
            <w:proofErr w:type="gramStart"/>
            <w:r w:rsidRPr="00775120">
              <w:rPr>
                <w:rFonts w:ascii="Times New Roman" w:eastAsia="Times New Roman" w:hAnsi="Times New Roman" w:cs="Times New Roman"/>
                <w:sz w:val="18"/>
                <w:szCs w:val="18"/>
                <w:lang w:eastAsia="tr-TR"/>
              </w:rPr>
              <w:t>amortismanların</w:t>
            </w:r>
            <w:proofErr w:type="gramEnd"/>
            <w:r w:rsidRPr="00775120">
              <w:rPr>
                <w:rFonts w:ascii="Times New Roman" w:eastAsia="Times New Roman" w:hAnsi="Times New Roman" w:cs="Times New Roman"/>
                <w:sz w:val="18"/>
                <w:szCs w:val="18"/>
                <w:lang w:eastAsia="tr-TR"/>
              </w:rPr>
              <w:t> (bu varlıkların kiralayan kurumlara devrinden önce kiracıdaki net bilanço aktif değerine isabet eden amortismanlar hariç) itfasında kullanılır. İstisna edilen kazançtan herhangi bir şekilde başka bir hesaba nakledilen veya işletmeden çekilen ya da dar mükellef kurumlarca ana merkeze aktarılan kısım için uygulanan istisna dolayısıyla zamanında tahakkuk ettirilmeyen vergiler </w:t>
            </w:r>
            <w:proofErr w:type="spellStart"/>
            <w:r w:rsidRPr="00775120">
              <w:rPr>
                <w:rFonts w:ascii="Times New Roman" w:eastAsia="Times New Roman" w:hAnsi="Times New Roman" w:cs="Times New Roman"/>
                <w:sz w:val="18"/>
                <w:szCs w:val="18"/>
                <w:lang w:eastAsia="tr-TR"/>
              </w:rPr>
              <w:t>ziyaa</w:t>
            </w:r>
            <w:proofErr w:type="spellEnd"/>
            <w:r w:rsidRPr="00775120">
              <w:rPr>
                <w:rFonts w:ascii="Times New Roman" w:eastAsia="Times New Roman" w:hAnsi="Times New Roman" w:cs="Times New Roman"/>
                <w:sz w:val="18"/>
                <w:szCs w:val="18"/>
                <w:lang w:eastAsia="tr-TR"/>
              </w:rPr>
              <w:t> uğramış sayılır. Kurumların tasfiyesi (bu Kanuna göre yapılan devir ve bölünmeler hariç) hâlinde de bu hüküm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Söz konusu varlıkların,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i) Kiracı tarafından veya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ii) Kiralayan kurumlar tarafından finansal kiralama yöntemi dâhil olmak üzere (6361 sayılı Kanunda yer alan sözleşmeden kaynaklanan yükümlülüklerin yerine getirilememesi hâlleri hariç),</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üçüncü kişi ve kurumlara satılması durumunda, kiralayan kurumlara devrinden önce bu varlıkların kiracıdaki net bilanço aktif değeri ile bu varlıklar için anılan kurumların kazancının tespitinde dikkate alınan toplam </w:t>
            </w:r>
            <w:proofErr w:type="gramStart"/>
            <w:r w:rsidRPr="00775120">
              <w:rPr>
                <w:rFonts w:ascii="Times New Roman" w:eastAsia="Times New Roman" w:hAnsi="Times New Roman" w:cs="Times New Roman"/>
                <w:sz w:val="18"/>
                <w:szCs w:val="18"/>
                <w:lang w:eastAsia="tr-TR"/>
              </w:rPr>
              <w:t>amortisman</w:t>
            </w:r>
            <w:proofErr w:type="gramEnd"/>
            <w:r w:rsidRPr="00775120">
              <w:rPr>
                <w:rFonts w:ascii="Times New Roman" w:eastAsia="Times New Roman" w:hAnsi="Times New Roman" w:cs="Times New Roman"/>
                <w:sz w:val="18"/>
                <w:szCs w:val="18"/>
                <w:lang w:eastAsia="tr-TR"/>
              </w:rPr>
              <w:t> tutarı dikkate alınarak, satışı gerçekleştiren kurum nezdinde vergilendirme yapılır.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Sözleşmeden kaynaklanan yükümlülüklerin yerine getirilememesi nedeniyle sat-kirala-geri al işleminin tekemmül etmemesi hâlinde, istisna nedeniyle kiracı adına zamanında tahakkuk ettirilmeyen vergiler, vergi </w:t>
            </w:r>
            <w:proofErr w:type="spellStart"/>
            <w:r w:rsidRPr="00775120">
              <w:rPr>
                <w:rFonts w:ascii="Times New Roman" w:eastAsia="Times New Roman" w:hAnsi="Times New Roman" w:cs="Times New Roman"/>
                <w:sz w:val="18"/>
                <w:szCs w:val="18"/>
                <w:lang w:eastAsia="tr-TR"/>
              </w:rPr>
              <w:t>ziyaı</w:t>
            </w:r>
            <w:proofErr w:type="spellEnd"/>
            <w:r w:rsidRPr="00775120">
              <w:rPr>
                <w:rFonts w:ascii="Times New Roman" w:eastAsia="Times New Roman" w:hAnsi="Times New Roman" w:cs="Times New Roman"/>
                <w:sz w:val="18"/>
                <w:szCs w:val="18"/>
                <w:lang w:eastAsia="tr-TR"/>
              </w:rPr>
              <w:t> cezası uygulanmaksızın gecikme faiziyle birlikte tahsil olunur.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k) Her türlü varlık ve hakların, kaynak kuruluşlarca, kira sertifikası ihracı amacıyla ve sözleşme sonunda geri alınması şartıyla varlık kiralama şirketlerine satışı ile varlık kiralama şirketlerince bu varlıkların devralındığı kuruma satışından doğan kazançlar.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İstisnadan yararlanan satış kazancı, kaynak kuruluş tarafından pasifte özel bir fon hesabında tutulur ve özel fon hesabında tutulan bu tutar sadece kaynak kuruluş tarafından varlık kiralama şirketinden devralındığı tarihten itibaren bu varlıklar için ayrılacak </w:t>
            </w:r>
            <w:proofErr w:type="gramStart"/>
            <w:r w:rsidRPr="00775120">
              <w:rPr>
                <w:rFonts w:ascii="Times New Roman" w:eastAsia="Times New Roman" w:hAnsi="Times New Roman" w:cs="Times New Roman"/>
                <w:sz w:val="18"/>
                <w:szCs w:val="18"/>
                <w:lang w:eastAsia="tr-TR"/>
              </w:rPr>
              <w:t>amortismanların</w:t>
            </w:r>
            <w:proofErr w:type="gramEnd"/>
            <w:r w:rsidRPr="00775120">
              <w:rPr>
                <w:rFonts w:ascii="Times New Roman" w:eastAsia="Times New Roman" w:hAnsi="Times New Roman" w:cs="Times New Roman"/>
                <w:sz w:val="18"/>
                <w:szCs w:val="18"/>
                <w:lang w:eastAsia="tr-TR"/>
              </w:rPr>
              <w:t> (bu varlıkların varlık kiralama şirketine devrinden önce kaynak kuruluştaki net bilanço aktif değerine isabet eden amortismanlar hariç) itfasında kullanılır. İstisna edilen kazançtan herhangi bir şekilde başka bir hesaba nakledilen veya işletmeden çekilen ya da dar mükellef kurumlarca ana merkeze aktarılan kısım için uygulanan istisna dolayısıyla zamanında tahakkuk ettirilmeyen vergiler </w:t>
            </w:r>
            <w:proofErr w:type="spellStart"/>
            <w:r w:rsidRPr="00775120">
              <w:rPr>
                <w:rFonts w:ascii="Times New Roman" w:eastAsia="Times New Roman" w:hAnsi="Times New Roman" w:cs="Times New Roman"/>
                <w:sz w:val="18"/>
                <w:szCs w:val="18"/>
                <w:lang w:eastAsia="tr-TR"/>
              </w:rPr>
              <w:t>ziyaa</w:t>
            </w:r>
            <w:proofErr w:type="spellEnd"/>
            <w:r w:rsidRPr="00775120">
              <w:rPr>
                <w:rFonts w:ascii="Times New Roman" w:eastAsia="Times New Roman" w:hAnsi="Times New Roman" w:cs="Times New Roman"/>
                <w:sz w:val="18"/>
                <w:szCs w:val="18"/>
                <w:lang w:eastAsia="tr-TR"/>
              </w:rPr>
              <w:t> uğramış sayılır. Kurumların tasfiyesi (bu Kanuna göre yapılan devir ve bölünmeler hariç) hâlinde de bu hüküm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Söz konusu varlıkların, kaynak kuruluş tarafından üçüncü kişi ve kurumlara satılması durumunda, varlık kiralama şirketine devrinden önce bu varlıkların kaynak kuruluştaki net bilanço aktif değeri ile bu varlıklar için anılan kurumların kazancının tespitinde dikkate alınan toplam </w:t>
            </w:r>
            <w:proofErr w:type="gramStart"/>
            <w:r w:rsidRPr="00775120">
              <w:rPr>
                <w:rFonts w:ascii="Times New Roman" w:eastAsia="Times New Roman" w:hAnsi="Times New Roman" w:cs="Times New Roman"/>
                <w:sz w:val="18"/>
                <w:szCs w:val="18"/>
                <w:lang w:eastAsia="tr-TR"/>
              </w:rPr>
              <w:t>amortisman</w:t>
            </w:r>
            <w:proofErr w:type="gramEnd"/>
            <w:r w:rsidRPr="00775120">
              <w:rPr>
                <w:rFonts w:ascii="Times New Roman" w:eastAsia="Times New Roman" w:hAnsi="Times New Roman" w:cs="Times New Roman"/>
                <w:sz w:val="18"/>
                <w:szCs w:val="18"/>
                <w:lang w:eastAsia="tr-TR"/>
              </w:rPr>
              <w:t> tutarı dikkate alınarak kaynak kuruluş nezdinde vergilendirme yapılır.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Söz konusu varlıkların varlık kiralama şirketleri tarafından üçüncü kişi ve kurumlara satılması durumunda ise varlık kiralama şirketlerinin bu satış işleminden doğan kazançları varlık kiralama şirketleri nezdinde kurumlar vergisine tabi tutulur ve istisna uygulaması dolayısıyla kaynak kuruluş adına zamanında tahakkuk ettirilmeyen vergiler, vergi </w:t>
            </w:r>
            <w:proofErr w:type="spellStart"/>
            <w:r w:rsidRPr="00775120">
              <w:rPr>
                <w:rFonts w:ascii="Times New Roman" w:eastAsia="Times New Roman" w:hAnsi="Times New Roman" w:cs="Times New Roman"/>
                <w:sz w:val="18"/>
                <w:szCs w:val="18"/>
                <w:lang w:eastAsia="tr-TR"/>
              </w:rPr>
              <w:t>ziyaı</w:t>
            </w:r>
            <w:proofErr w:type="spellEnd"/>
            <w:r w:rsidRPr="00775120">
              <w:rPr>
                <w:rFonts w:ascii="Times New Roman" w:eastAsia="Times New Roman" w:hAnsi="Times New Roman" w:cs="Times New Roman"/>
                <w:sz w:val="18"/>
                <w:szCs w:val="18"/>
                <w:lang w:eastAsia="tr-TR"/>
              </w:rPr>
              <w:t> cezası uygulanmaksızın gecikme faiziyle birlikte tahsil olunur.”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57 –</w:t>
            </w:r>
            <w:r w:rsidRPr="00775120">
              <w:rPr>
                <w:rFonts w:ascii="Times New Roman" w:eastAsia="Times New Roman" w:hAnsi="Times New Roman" w:cs="Times New Roman"/>
                <w:sz w:val="18"/>
                <w:szCs w:val="18"/>
                <w:lang w:eastAsia="tr-TR"/>
              </w:rPr>
              <w:t> 5520 sayılı Kanunun 5/B maddesinin;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İkinci fıkrasının (c) bendi yürürlükten kaldırılmıştır.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Üçüncü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İstisna uygulamasına patent veya faydalı model belgesinin verildiği tarihten itibaren başlanır ve ilgili patent veya faydalı model belgesi için sağlanan koruma süresi aşılmamak kaydıyla bu istisnadan yararlanılabilir. Buluşun üretim sürecinde kullanılması sonucu üretilen ürünlerin satışından elde edilen kazançların, patentli veya faydalı model belgeli buluşa atfedilen kısmı, ayrıştırılmak suretiyle transfer fiyatlandırması esaslarına göre tespit edilir.”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Yedinci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“(7) Birinci ve beşinci fıkralarda yer alan %50 oranını ayrı ayrı ya da birlikte sıfıra kadar indirmeye, %100’e kadar artırmaya, bu oranları sektörler ile birinci fıkrada yer alan gelir, kazanç ve iratlar itibarıyla ya da patent veya faydalı model belgesine göre farklılaştırmaya, tekrar kanuni seviyesine indirmeye, beşinci fıkrada yer alan süreyi bir yıla kadar indirmeye, tekrar kanuni seviyesine kadar çıkarmaya Bakanlar Kurulu; üçüncü fıkrada yer alan transfer fiyatlandırması suretiyle ayrıştırma yöntemi yerine satış, hasılat, gider, harcama, maliyet veya benzeri unsurları dikkate alarak kazancın ayrıştırılmasında basitleştirilmiş yöntemler tespit etmeye ve bu maddenin uygulamasına ilişkin usul ve esasları belirlemeye Maliye Bakanlığı yetkilidir.”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58 – </w:t>
            </w:r>
            <w:r w:rsidRPr="00775120">
              <w:rPr>
                <w:rFonts w:ascii="Times New Roman" w:eastAsia="Times New Roman" w:hAnsi="Times New Roman" w:cs="Times New Roman"/>
                <w:sz w:val="18"/>
                <w:szCs w:val="18"/>
                <w:lang w:eastAsia="tr-TR"/>
              </w:rPr>
              <w:t>5520 sayılı Kanunun 10 uncu maddesinin birinci fıkrasının;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(a) bendi yürürlükten kaldırılmıştır.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(ğ) bendinin;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 Birinci paragrafında yer alan “çağrı merkezi ve veri saklama hizmeti” ibaresi “çağrı merkezi, ürün testi, sertifikasyon, veri saklama, veri işleme, veri analizi ve ilgili bakanlıkların görüşü alınmak suretiyle Maliye Bakanlığınca belirlenen mesleki eğitim” şeklinde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Üçüncü paragrafına “hizmet alanları” ibaresinden sonra gelmek üzere “ve kazanç tutarları” ibaresi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59 – </w:t>
            </w:r>
            <w:r w:rsidRPr="00775120">
              <w:rPr>
                <w:rFonts w:ascii="Times New Roman" w:eastAsia="Times New Roman" w:hAnsi="Times New Roman" w:cs="Times New Roman"/>
                <w:sz w:val="18"/>
                <w:szCs w:val="18"/>
                <w:lang w:eastAsia="tr-TR"/>
              </w:rPr>
              <w:t>5520 sayılı Kanunun 13 üncü maddesinin;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İkinci fıkrasına “İlişkinin doğrudan veya dolaylı olarak ortaklık kanalıyla oluştuğu durumların örtülü kazanç dağıtımı kapsamında sayılması için en az %10 oranında ortaklık, oy veya kâr payı hakkının olması şartı aranır. Ortaklık ilişkisi olmadan doğrudan veya dolaylı olarak en az %10 oranında oy veya kâr payı hakkının olduğu durumlarda da taraflar ilişkili kişi sayılır. İlişkili kişiler açısından bu oranlar topluca dikkate alınır.” cümleleri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Dördüncü fıkrasının (ç) bendi aşağıdaki şekilde değiştirilmiş ve bu bentten sonra gelmek üzere (d) bendi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 xml:space="preserve">“ç) </w:t>
            </w:r>
            <w:proofErr w:type="spellStart"/>
            <w:r w:rsidRPr="00775120">
              <w:rPr>
                <w:rFonts w:ascii="Times New Roman" w:eastAsia="Times New Roman" w:hAnsi="Times New Roman" w:cs="Times New Roman"/>
                <w:sz w:val="18"/>
                <w:szCs w:val="18"/>
                <w:lang w:eastAsia="tr-TR"/>
              </w:rPr>
              <w:t>İşlemsel</w:t>
            </w:r>
            <w:proofErr w:type="spellEnd"/>
            <w:r w:rsidRPr="00775120">
              <w:rPr>
                <w:rFonts w:ascii="Times New Roman" w:eastAsia="Times New Roman" w:hAnsi="Times New Roman" w:cs="Times New Roman"/>
                <w:sz w:val="18"/>
                <w:szCs w:val="18"/>
                <w:lang w:eastAsia="tr-TR"/>
              </w:rPr>
              <w:t xml:space="preserve"> kâr yöntemleri: Emsallere uygun fiyat veya bedelin tespitinde, ilişkili kişiler arasındaki işlemden doğan kârı esas alan yöntemleri ifade eder. Bu yöntemler, işleme dayalı net kâr </w:t>
            </w:r>
            <w:proofErr w:type="gramStart"/>
            <w:r w:rsidRPr="00775120">
              <w:rPr>
                <w:rFonts w:ascii="Times New Roman" w:eastAsia="Times New Roman" w:hAnsi="Times New Roman" w:cs="Times New Roman"/>
                <w:sz w:val="18"/>
                <w:szCs w:val="18"/>
                <w:lang w:eastAsia="tr-TR"/>
              </w:rPr>
              <w:t>marjı</w:t>
            </w:r>
            <w:proofErr w:type="gramEnd"/>
            <w:r w:rsidRPr="00775120">
              <w:rPr>
                <w:rFonts w:ascii="Times New Roman" w:eastAsia="Times New Roman" w:hAnsi="Times New Roman" w:cs="Times New Roman"/>
                <w:sz w:val="18"/>
                <w:szCs w:val="18"/>
                <w:lang w:eastAsia="tr-TR"/>
              </w:rPr>
              <w:t xml:space="preserve"> yöntemi ve kâr bölüşüm yöntemidir. İşleme </w:t>
            </w:r>
            <w:r w:rsidRPr="00775120">
              <w:rPr>
                <w:rFonts w:ascii="Times New Roman" w:eastAsia="Times New Roman" w:hAnsi="Times New Roman" w:cs="Times New Roman"/>
                <w:sz w:val="18"/>
                <w:szCs w:val="18"/>
                <w:lang w:eastAsia="tr-TR"/>
              </w:rPr>
              <w:lastRenderedPageBreak/>
              <w:t>dayalı net kâr </w:t>
            </w:r>
            <w:proofErr w:type="gramStart"/>
            <w:r w:rsidRPr="00775120">
              <w:rPr>
                <w:rFonts w:ascii="Times New Roman" w:eastAsia="Times New Roman" w:hAnsi="Times New Roman" w:cs="Times New Roman"/>
                <w:sz w:val="18"/>
                <w:szCs w:val="18"/>
                <w:lang w:eastAsia="tr-TR"/>
              </w:rPr>
              <w:t>marjı</w:t>
            </w:r>
            <w:proofErr w:type="gramEnd"/>
            <w:r w:rsidRPr="00775120">
              <w:rPr>
                <w:rFonts w:ascii="Times New Roman" w:eastAsia="Times New Roman" w:hAnsi="Times New Roman" w:cs="Times New Roman"/>
                <w:sz w:val="18"/>
                <w:szCs w:val="18"/>
                <w:lang w:eastAsia="tr-TR"/>
              </w:rPr>
              <w:t> yöntemi, mükellefin kontrol altındaki bir işlemden; maliyetler, satışlar veya varlıklar gibi ilgili ve uygun bir temele dayanarak tespit ettiği net kâr marjının incelenmesi esasına dayanır. Kâr bölüşüm yöntemi, ilişkili kişilerin bir veya daha fazla sayıdaki kontrol altındaki işlemlere ilişkin toplam faaliyet kârı ya da zararının, üstlendikleri işlevler ve yüklendikleri riskler nispetinde ilişkili kişiler arasında emsallere uygun olarak bölüştürülmesi esasına dayanır.”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Emsallere uygun fiyata yukarıdaki yöntemlerden herhangi birisi ile ulaşma olanağı yoksa mükellef, işlemin niteliğine uygun olarak kendi belirleyeceği bir yöntemi de kullanabilir.”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Beşinci fıkrasına “Mükellef ve Bakanlık, belirlenen yöntemin zamanaşımına uğramamış geçmiş vergilendirme dönemlerine de tatbik edilmesini, Vergi Usul Kanununun pişmanlık ve ıslah hükümlerinin uygulanmasının mümkün olması ile anlaşma koşullarının bu dönemlerde de geçerli olması hâlinde, anlaşma kapsamına almak suretiyle sağlayabilir. Bu durumda, imzalanan anlaşma söz konusu hükümlerde yer alan haber verme dilekçesi yerine geçer, beyan ve ödeme işlemleri buna göre tekemmül ettirilir. Anlaşmanın geçmiş vergilendirme dönemlerine uygulanması sebebiyle daha önceden ödenen vergiler ret ve iade edilmez.” cümleleri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Yedinci fıkrasından sonra gelmek üzere aşağıdaki fıkra eklenmiş ve mevcut sekizinci fıkra buna göre teselsül ettirilmiştir.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“(8) Transfer fiyatlandırmasına ilişkin belgelendirme yükümlülüklerinin tam ve zamanında yerine getirilmiş olması kaydıyla, örtülü olarak dağıtılan kazanç nedeniyle zamanında tahakkuk ettirilmemiş veya eksik tahakkuk ettirilmiş vergiler için vergi </w:t>
            </w:r>
            <w:proofErr w:type="spellStart"/>
            <w:r w:rsidRPr="00775120">
              <w:rPr>
                <w:rFonts w:ascii="Times New Roman" w:eastAsia="Times New Roman" w:hAnsi="Times New Roman" w:cs="Times New Roman"/>
                <w:sz w:val="18"/>
                <w:szCs w:val="18"/>
                <w:lang w:eastAsia="tr-TR"/>
              </w:rPr>
              <w:t>ziyaı</w:t>
            </w:r>
            <w:proofErr w:type="spellEnd"/>
            <w:r w:rsidRPr="00775120">
              <w:rPr>
                <w:rFonts w:ascii="Times New Roman" w:eastAsia="Times New Roman" w:hAnsi="Times New Roman" w:cs="Times New Roman"/>
                <w:sz w:val="18"/>
                <w:szCs w:val="18"/>
                <w:lang w:eastAsia="tr-TR"/>
              </w:rPr>
              <w:t> cezası (Vergi Usul Kanununun 359 uncu maddesinde yazılı fiillerle vergi </w:t>
            </w:r>
            <w:proofErr w:type="spellStart"/>
            <w:r w:rsidRPr="00775120">
              <w:rPr>
                <w:rFonts w:ascii="Times New Roman" w:eastAsia="Times New Roman" w:hAnsi="Times New Roman" w:cs="Times New Roman"/>
                <w:sz w:val="18"/>
                <w:szCs w:val="18"/>
                <w:lang w:eastAsia="tr-TR"/>
              </w:rPr>
              <w:t>ziyaına</w:t>
            </w:r>
            <w:proofErr w:type="spellEnd"/>
            <w:r w:rsidRPr="00775120">
              <w:rPr>
                <w:rFonts w:ascii="Times New Roman" w:eastAsia="Times New Roman" w:hAnsi="Times New Roman" w:cs="Times New Roman"/>
                <w:sz w:val="18"/>
                <w:szCs w:val="18"/>
                <w:lang w:eastAsia="tr-TR"/>
              </w:rPr>
              <w:t> sebebiyet verilmesi hali hariç) %50 indirimli olarak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Mevcut sekizinci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“(9) Bakanlar Kurulu; ikinci fıkrada yer alan oranları, gerçek kişiler, kurumlar, doğrudan veya dolaylı ortaklar itibarıyla ya da ortaklık payının edinim şekline göre topluca veya ayrı ayrı %1’e kadar indirmeye, %25’e kadar çıkarmaya, oran şartını kaldırmaya; beşinci fıkrada yer alan süreyi beş yıla kadar artırmaya, belgelendirme yükümlülükleri ve bu yükümlülükler kapsamına, uluslararası anlaşmalar doğrultusunda, yurt dışında yer alan ilişkili kişilerin faaliyetlerine ilişkin bilgilerin dâhil edilmesi zorunluluğu getirmeye; bu bilgilerin uluslararası anlaşmalar çerçevesinde diğer ülkelerle karşılıklı olarak paylaşılmasına ilişkin usullerle transfer fiyatlandırması ile ilgili diğer usul ve esasları belirlemeye yetkilidir.”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60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28/2/2008</w:t>
            </w:r>
            <w:proofErr w:type="gramEnd"/>
            <w:r w:rsidRPr="00775120">
              <w:rPr>
                <w:rFonts w:ascii="Times New Roman" w:eastAsia="Times New Roman" w:hAnsi="Times New Roman" w:cs="Times New Roman"/>
                <w:sz w:val="18"/>
                <w:szCs w:val="18"/>
                <w:lang w:eastAsia="tr-TR"/>
              </w:rPr>
              <w:t> tarihli ve 5746 sayılı Araştırma, Geliştirme ve Tasarım Faaliyetlerinin Desteklenmesi Hakkında Kanunun;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3 üncü maddesinden sonra gelmek üzere aşağıdaki 3/A maddesi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“Diğer teşvik unsurları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MADDE 3/A – (1) Gelir ve kurumlar vergisi mükelleflerinin, işletmeleri bünyesinde gerçekleştirdikleri münhasıran yeni teknoloji ve bilgi arayışına yönelik araştırma ve geliştirme harcamaları tutarının %100’ü, bu kapsamdaki projelerin Bilim, Sanayi ve Teknoloji Bakanlığı tarafından Ar-Ge ve yenilik projesi olarak değerlendirilmesi şartıyla, 5520 sayılı Kanunun 10 uncu maddesi ve 193 sayılı Kanunun 89 uncu maddesi uyarınca kazancın tespitinde indirim konusu yapılır. </w:t>
            </w:r>
            <w:proofErr w:type="gramEnd"/>
            <w:r w:rsidRPr="00775120">
              <w:rPr>
                <w:rFonts w:ascii="Times New Roman" w:eastAsia="Times New Roman" w:hAnsi="Times New Roman" w:cs="Times New Roman"/>
                <w:sz w:val="18"/>
                <w:szCs w:val="18"/>
                <w:lang w:eastAsia="tr-TR"/>
              </w:rPr>
              <w:t>Ayrıca bu harcamalar, 213 sayılı Kanuna göre aktifleştirilmek suretiyle </w:t>
            </w:r>
            <w:proofErr w:type="gramStart"/>
            <w:r w:rsidRPr="00775120">
              <w:rPr>
                <w:rFonts w:ascii="Times New Roman" w:eastAsia="Times New Roman" w:hAnsi="Times New Roman" w:cs="Times New Roman"/>
                <w:sz w:val="18"/>
                <w:szCs w:val="18"/>
                <w:lang w:eastAsia="tr-TR"/>
              </w:rPr>
              <w:t>amortisman</w:t>
            </w:r>
            <w:proofErr w:type="gramEnd"/>
            <w:r w:rsidRPr="00775120">
              <w:rPr>
                <w:rFonts w:ascii="Times New Roman" w:eastAsia="Times New Roman" w:hAnsi="Times New Roman" w:cs="Times New Roman"/>
                <w:sz w:val="18"/>
                <w:szCs w:val="18"/>
                <w:lang w:eastAsia="tr-TR"/>
              </w:rPr>
              <w:t> yoluyla itfa edilir, bir iktisadi kıymet oluşmaması hâlinde ise doğrudan gider yazılır.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Kazancın yetersiz olması nedeniyle ilgili vergilendirme döneminde indirim konusu yapılamayan tutar, sonraki vergilendirme dönemlerine devredilir. Devredilen tutar, takip eden yıllarda 213 sayılı Kanuna göre her yıl belirlenen yeniden değerleme oranında artırılarak dikkate alınır.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Araştırma ve geliştirme faaliyetleri ile doğrudan ilişkili olmayan giderlerden Ar-Ge indirimi hesaplanmaz. Ar-</w:t>
            </w:r>
            <w:proofErr w:type="spellStart"/>
            <w:r w:rsidRPr="00775120">
              <w:rPr>
                <w:rFonts w:ascii="Times New Roman" w:eastAsia="Times New Roman" w:hAnsi="Times New Roman" w:cs="Times New Roman"/>
                <w:sz w:val="18"/>
                <w:szCs w:val="18"/>
                <w:lang w:eastAsia="tr-TR"/>
              </w:rPr>
              <w:t>Geindirimi</w:t>
            </w:r>
            <w:proofErr w:type="spellEnd"/>
            <w:r w:rsidRPr="00775120">
              <w:rPr>
                <w:rFonts w:ascii="Times New Roman" w:eastAsia="Times New Roman" w:hAnsi="Times New Roman" w:cs="Times New Roman"/>
                <w:sz w:val="18"/>
                <w:szCs w:val="18"/>
                <w:lang w:eastAsia="tr-TR"/>
              </w:rPr>
              <w:t xml:space="preserve"> tutarının hesabında tamamen araştırma ve geliştirme faaliyetlerinde kullanılan </w:t>
            </w:r>
            <w:proofErr w:type="gramStart"/>
            <w:r w:rsidRPr="00775120">
              <w:rPr>
                <w:rFonts w:ascii="Times New Roman" w:eastAsia="Times New Roman" w:hAnsi="Times New Roman" w:cs="Times New Roman"/>
                <w:sz w:val="18"/>
                <w:szCs w:val="18"/>
                <w:lang w:eastAsia="tr-TR"/>
              </w:rPr>
              <w:t>amortismana</w:t>
            </w:r>
            <w:proofErr w:type="gramEnd"/>
            <w:r w:rsidRPr="00775120">
              <w:rPr>
                <w:rFonts w:ascii="Times New Roman" w:eastAsia="Times New Roman" w:hAnsi="Times New Roman" w:cs="Times New Roman"/>
                <w:sz w:val="18"/>
                <w:szCs w:val="18"/>
                <w:lang w:eastAsia="tr-TR"/>
              </w:rPr>
              <w:t> tabi iktisadi kıymetler için hesaplanan amortismanlar ile başka faaliyetlerde de kullanılan makine ve teçhizat için hesaplanan amortismanların bu kıymetlerin araştırma ve geliştirme faaliyetlerinde kullanıldıkları gün sayısına isabet eden kısmı dikkate alınabilir. Bu madde kapsamında Ar-Ge indiriminden yararlanılacak harcamaların kapsamını ve uygulamadan yararlanılabilmesi için gerekli belgeler ile usulleri belirlemeye Maliye Bakanlığı ile Bilim, Sanayi ve Teknoloji Bakanlığı müştereken yetkilidir.”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b) 4 üncü maddesinin beşinci fıkrasında yer alan “193 sayılı Kanunun 89 uncu maddesinin birinci fıkrasının (9) ve (13) numaralı bentleri, 5520 sayılı Kanunun 10 uncu maddesinin birinci fıkrasının (a) ve (ğ) bentleri hükümleri ile” ibaresi “193 sayılı Kanunun 89 uncu maddesinin birinci fıkrasının (13) numaralı bendi, 5520 sayılı Kanunun 10 uncu maddesinin birinci fıkrasının (ğ) bendi hükümleri ile” şeklinde değiştirilmiştir.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61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14/12/2009</w:t>
            </w:r>
            <w:proofErr w:type="gramEnd"/>
            <w:r w:rsidRPr="00775120">
              <w:rPr>
                <w:rFonts w:ascii="Times New Roman" w:eastAsia="Times New Roman" w:hAnsi="Times New Roman" w:cs="Times New Roman"/>
                <w:sz w:val="18"/>
                <w:szCs w:val="18"/>
                <w:lang w:eastAsia="tr-TR"/>
              </w:rPr>
              <w:t> tarihli ve 5941 sayılı Çek Kanununun 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ikinci fıkrasında yer alan “Türkiye Cumhuriyet Merkez Bankası kayıtlarını,” ibaresi “Risk Merkezi ile adli sicil kayıtlarını ve” şeklinde değiştirilmiş, üçüncü fıkrasına aşağıdaki cümleler eklenmiş, dördüncü fıkrasında yer alan “yaptığı, temsilcisi veya imza” ibaresi “yaptığı veya ticaret siciline tescil edilen” şeklinde değiştirilmiş ve yedinci fıkrasına aşağıdaki bentler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 xml:space="preserve">“Muhatap banka; gerçek veya tüzel kişi adına açılması talep olunan çek hesaplarında bunların, sermaye şirketlerinde ayrıca yönetim organında görev yapanlar ile ticaret siciline tescil edilen şirket yetkililerinin çek hesabı açma yasağının bulunmadığı hususunu kontrol ederek, yasağın bulunmadığına ilişkin sorgulama sonucunu muhafaza eder. Bankalar çek hesabı açtıkları kişiler ile çek hesabı sahibi tüzel kişi ise hesap açılış tarihi itibarıyla tüzel kişi tarafından bildirilen işlem </w:t>
            </w:r>
            <w:r w:rsidRPr="00775120">
              <w:rPr>
                <w:rFonts w:ascii="Times New Roman" w:eastAsia="Times New Roman" w:hAnsi="Times New Roman" w:cs="Times New Roman"/>
                <w:sz w:val="18"/>
                <w:szCs w:val="18"/>
                <w:lang w:eastAsia="tr-TR"/>
              </w:rPr>
              <w:lastRenderedPageBreak/>
              <w:t>yetkililerini 13/1/2011tarihli ve 6102 sayılı Türk Ticaret Kanununun 780 inci maddesinin üçüncü fıkrasında belirtilen sisteme kaydeder.”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Çek hesabı sahibi gerçek kişi ise Türkiye Cumhuriyeti kimlik numarası; tüzel kişilerde ise varsa Merkezi Sicil Kayıt Sistemi (MERSİS) numarası,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f) Çek hesabı sahibi ile düzenleyenin farklı kişiler olması hâlinde, ayrıca düzenleyenin Türkiye Cumhuriyeti kimlik numarası,”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62 –</w:t>
            </w:r>
            <w:r w:rsidRPr="00775120">
              <w:rPr>
                <w:rFonts w:ascii="Times New Roman" w:eastAsia="Times New Roman" w:hAnsi="Times New Roman" w:cs="Times New Roman"/>
                <w:sz w:val="18"/>
                <w:szCs w:val="18"/>
                <w:lang w:eastAsia="tr-TR"/>
              </w:rPr>
              <w:t> 5941 sayılı Kanunun 3 üncü maddesinin altıncı fıkrasında yer alan “Cumhuriyet Başsavcılığına talepte” ibaresi “icra mahkemesine şikâyette” şeklinde değiştirilmiş ve maddeye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“(10) Lehine </w:t>
            </w:r>
            <w:proofErr w:type="spellStart"/>
            <w:r w:rsidRPr="00775120">
              <w:rPr>
                <w:rFonts w:ascii="Times New Roman" w:eastAsia="Times New Roman" w:hAnsi="Times New Roman" w:cs="Times New Roman"/>
                <w:sz w:val="18"/>
                <w:szCs w:val="18"/>
                <w:lang w:eastAsia="tr-TR"/>
              </w:rPr>
              <w:t>karekodlu</w:t>
            </w:r>
            <w:proofErr w:type="spellEnd"/>
            <w:r w:rsidRPr="00775120">
              <w:rPr>
                <w:rFonts w:ascii="Times New Roman" w:eastAsia="Times New Roman" w:hAnsi="Times New Roman" w:cs="Times New Roman"/>
                <w:sz w:val="18"/>
                <w:szCs w:val="18"/>
                <w:lang w:eastAsia="tr-TR"/>
              </w:rPr>
              <w:t> çek düzenlenen </w:t>
            </w:r>
            <w:proofErr w:type="spellStart"/>
            <w:r w:rsidRPr="00775120">
              <w:rPr>
                <w:rFonts w:ascii="Times New Roman" w:eastAsia="Times New Roman" w:hAnsi="Times New Roman" w:cs="Times New Roman"/>
                <w:sz w:val="18"/>
                <w:szCs w:val="18"/>
                <w:lang w:eastAsia="tr-TR"/>
              </w:rPr>
              <w:t>lehdar</w:t>
            </w:r>
            <w:proofErr w:type="spellEnd"/>
            <w:r w:rsidRPr="00775120">
              <w:rPr>
                <w:rFonts w:ascii="Times New Roman" w:eastAsia="Times New Roman" w:hAnsi="Times New Roman" w:cs="Times New Roman"/>
                <w:sz w:val="18"/>
                <w:szCs w:val="18"/>
                <w:lang w:eastAsia="tr-TR"/>
              </w:rPr>
              <w:t>, teslim aldığı çeki Türk Ticaret Kanununun 780 inci maddesinin üçüncü fıkrasında belirtilen sisteme kaydeder. </w:t>
            </w:r>
            <w:proofErr w:type="spellStart"/>
            <w:r w:rsidRPr="00775120">
              <w:rPr>
                <w:rFonts w:ascii="Times New Roman" w:eastAsia="Times New Roman" w:hAnsi="Times New Roman" w:cs="Times New Roman"/>
                <w:sz w:val="18"/>
                <w:szCs w:val="18"/>
                <w:lang w:eastAsia="tr-TR"/>
              </w:rPr>
              <w:t>Karekodlu</w:t>
            </w:r>
            <w:proofErr w:type="spellEnd"/>
            <w:r w:rsidRPr="00775120">
              <w:rPr>
                <w:rFonts w:ascii="Times New Roman" w:eastAsia="Times New Roman" w:hAnsi="Times New Roman" w:cs="Times New Roman"/>
                <w:sz w:val="18"/>
                <w:szCs w:val="18"/>
                <w:lang w:eastAsia="tr-TR"/>
              </w:rPr>
              <w:t> çekin sisteme kaydedildiği tarihten sonra çek düzenleyen tüzel kişinin temsilcilerinde meydana gelen değişiklikler, çek hesabı sahibi tüzel kişinin sorumluluğunu ortadan kaldırmaz.”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b/>
                <w:bCs/>
                <w:sz w:val="18"/>
                <w:szCs w:val="18"/>
                <w:lang w:eastAsia="tr-TR"/>
              </w:rPr>
              <w:t>MADDE 63 –</w:t>
            </w:r>
            <w:r w:rsidRPr="00775120">
              <w:rPr>
                <w:rFonts w:ascii="Times New Roman" w:eastAsia="Times New Roman" w:hAnsi="Times New Roman" w:cs="Times New Roman"/>
                <w:sz w:val="18"/>
                <w:szCs w:val="18"/>
                <w:lang w:eastAsia="tr-TR"/>
              </w:rPr>
              <w:t> 5941 sayılı Kanunun 5 inci maddesinin madde başlığı “Ceza sorumluluğu, çek düzenleme ve çek hesabı açma yasağı” şeklinde, birinci, sekizinci ve onuncu fıkraları aşağıdaki şekilde değiştirilmiş, ikinci ve dokuzuncu fıkraları aşağıdaki şekilde yeniden düzenlenmiş, üçüncü fıkrasında yer alan “sorumluluk ile idarî yaptırım sorumluluğu” ibaresi “ve cezai sorumluluk” şeklinde değiştirilmiş ve maddeye aşağıdaki fıkra eklenmiştir.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 Üzerinde yazılı bulunan düzenleme tarihine göre kanuni ibraz süresi içinde ibrazında, çekle ilgili olarak “karşılıksızdır” işlemi yapılmasına sebebiyet veren kişi hakkında, hamilin şikâyeti üzerine, her bir çekle ilgili olarak, </w:t>
            </w:r>
            <w:proofErr w:type="spellStart"/>
            <w:r w:rsidRPr="00775120">
              <w:rPr>
                <w:rFonts w:ascii="Times New Roman" w:eastAsia="Times New Roman" w:hAnsi="Times New Roman" w:cs="Times New Roman"/>
                <w:sz w:val="18"/>
                <w:szCs w:val="18"/>
                <w:lang w:eastAsia="tr-TR"/>
              </w:rPr>
              <w:t>binbeşyüzgüne</w:t>
            </w:r>
            <w:proofErr w:type="spellEnd"/>
            <w:r w:rsidRPr="00775120">
              <w:rPr>
                <w:rFonts w:ascii="Times New Roman" w:eastAsia="Times New Roman" w:hAnsi="Times New Roman" w:cs="Times New Roman"/>
                <w:sz w:val="18"/>
                <w:szCs w:val="18"/>
                <w:lang w:eastAsia="tr-TR"/>
              </w:rPr>
              <w:t xml:space="preserv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 Mahkeme ayrıca, çek düzenleme ve çek hesabı açma yasağına; bu yasağın bulunması hâlinde, çek düzenleme ve çek hesabı açma yasağının devamına hükmeder. Yargılama sırasında da resen mahkeme tarafından koruma tedbiri olarak çek düzenleme ve çek hesabı açma yasağına karar verilir. 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w:t>
            </w:r>
            <w:proofErr w:type="gramStart"/>
            <w:r w:rsidRPr="00775120">
              <w:rPr>
                <w:rFonts w:ascii="Times New Roman" w:eastAsia="Times New Roman" w:hAnsi="Times New Roman" w:cs="Times New Roman"/>
                <w:sz w:val="18"/>
                <w:szCs w:val="18"/>
                <w:lang w:eastAsia="tr-TR"/>
              </w:rPr>
              <w:t>9/6/1932</w:t>
            </w:r>
            <w:proofErr w:type="gramEnd"/>
            <w:r w:rsidRPr="00775120">
              <w:rPr>
                <w:rFonts w:ascii="Times New Roman" w:eastAsia="Times New Roman" w:hAnsi="Times New Roman" w:cs="Times New Roman"/>
                <w:sz w:val="18"/>
                <w:szCs w:val="18"/>
                <w:lang w:eastAsia="tr-TR"/>
              </w:rPr>
              <w:t> tarihli ve 2004 sayılı İcra ve İflas Kanununun 353 üncü maddesinin birinci fıkrası hükmü uygulanır. Bu suçtan dolayı açılan davalar icra mahkemesinde görülür ve İcra ve İflas Kanununun 347, 349, 350, 351, 352 ve 353 üncü maddelerinde düzenlenen yargılama usulüne ilişkin hükümler uygulanır. Bu davalar çekin tahsil için bankaya ibraz edildiği veya çek hesabının açıldığı banka şubesinin bulunduğu yer ya da hesap sahibinin yahut şikâyetçinin yerleşim yeri mahkemesinde görülür.”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Birinci fıkra hükmüne göre çek karşılığını ilgili banka hesabında bulundurmakla yükümlü olan kişi, çek hesabı sahibidir. Çek hesabı sahibinin tüzel kişi olması hâlinde, bu tüzel kişinin mali işlerini yürütmekle görevlendirilen yönetim organının üyesi, böyle bir belirleme yapılmamışsa yönetim organını oluşturan gerçek kişi veya kişiler, çek karşılığını ilgili banka hesabında bulundurmakla yükümlüdür. Birinci fıkra uyarınca hakkında çek düzenleme ve çek hesabı açma yasağı kararı verilenler, yasaklılıkları süresince sermaye şirketlerinin yönetim organlarında görev alamazlar. Ancak, hakkında yasaklama kararı verilenlerin mevcut organ üyelikleri görev sürelerinin sonuna kadar devam eder.”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“(8) Çek düzenleme ve çek hesabı açma yasağı kararına ilişkin bilgiler, güvenli elektronik imza ile imzalandıktan sonra, Adalet Bakanlığı Ulusal Yargı Ağı Bilişim Sistemi (UYAP) aracılığıyla MERSİS ile Risk Merkezine elektronik ortamda bildirilir. Hakkında çek hesabı açma yasağı kararı verilen kişiler, Risk Merkezi tarafından bankalara bildirilir. Bu bildirimler ile bankalara yapılacak duyurulara ilişkin esas ve usuller, Adalet Bakanlığının uygun görüşü alınarak Risk Merkezi tarafından belirlenir.”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“(9) Karşılıksız kalan bir çekle ilgili olarak yapılan yargılama neticesinde mahkeme tarafından beraat, ceza verilmesine yer olmadığı, davanın düşmesi veya davanın reddine karar verilmesi hâlinde, aynı kararda, çek düzenleme ve çek hesabı açma yasağının kaldırılmasına karar verilir. Çek düzenleme ve çek hesabı açma yasağının kaldırılmasına ilişkin kararların kesinleşmesi üzerine, bu kararlar, MERSİS ile Risk Merkezine sekizinci fıkradaki usullere göre bildirilir ve ilan olunur.”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“(10) Birinci fıkrada tanımlanan suç nedeniyle, ön ödeme, uzlaşma ve hükmün açıklanmasının geri bırakılmasına ilişkin hükümler uygulanmaz.”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“(11) Birinci fıkra uyarınca verilen adli para cezalarının ödenmemesi durumunda, bu ceza, </w:t>
            </w:r>
            <w:proofErr w:type="gramStart"/>
            <w:r w:rsidRPr="00775120">
              <w:rPr>
                <w:rFonts w:ascii="Times New Roman" w:eastAsia="Times New Roman" w:hAnsi="Times New Roman" w:cs="Times New Roman"/>
                <w:sz w:val="18"/>
                <w:szCs w:val="18"/>
                <w:lang w:eastAsia="tr-TR"/>
              </w:rPr>
              <w:t>13/12/2004</w:t>
            </w:r>
            <w:proofErr w:type="gramEnd"/>
            <w:r w:rsidRPr="00775120">
              <w:rPr>
                <w:rFonts w:ascii="Times New Roman" w:eastAsia="Times New Roman" w:hAnsi="Times New Roman" w:cs="Times New Roman"/>
                <w:sz w:val="18"/>
                <w:szCs w:val="18"/>
                <w:lang w:eastAsia="tr-TR"/>
              </w:rPr>
              <w:t> tarihli ve 5275 sayılı Ceza ve Güvenlik Tedbirlerinin İnfazı Hakkında Kanunun 106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maddesinin üçüncü fıkrasında yer alan kamuya yararlı bir işte çalıştırma kararı verilmeksizin doğrudan hapis cezasına çevrilir.”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64 –</w:t>
            </w:r>
            <w:r w:rsidRPr="00775120">
              <w:rPr>
                <w:rFonts w:ascii="Times New Roman" w:eastAsia="Times New Roman" w:hAnsi="Times New Roman" w:cs="Times New Roman"/>
                <w:sz w:val="18"/>
                <w:szCs w:val="18"/>
                <w:lang w:eastAsia="tr-TR"/>
              </w:rPr>
              <w:t> 5941 sayılı Kanunun 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maddesi başlığı ile birlikte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“Etkin pişmanlık ve çek düzenleme ve çek hesabı açma yasağının kaldırılması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MADDE 6 – (1) Karşılıksız kalan çek bedelinin, çekin üzerinde yazılı bulunan düzenleme tarihine göre kanunî ibraz tarihinden itibaren işleyecek 3095 sayılı Kanuna göre ticarî işlerde temerrüt faiz oranı üzerinden hesaplanacak faizi ile birlikte tamamen ödeyen kişi hakkında,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Yargılama aşamasında mahkeme tarafından davanın düşmesine,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b) Mahkûmiyet hükmünün kesinleşmesinden sonra mahkeme tarafından hükmün bütün sonuçlarıyla ortadan kaldırılmasına,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karar</w:t>
            </w:r>
            <w:proofErr w:type="gramEnd"/>
            <w:r w:rsidRPr="00775120">
              <w:rPr>
                <w:rFonts w:ascii="Times New Roman" w:eastAsia="Times New Roman" w:hAnsi="Times New Roman" w:cs="Times New Roman"/>
                <w:sz w:val="18"/>
                <w:szCs w:val="18"/>
                <w:lang w:eastAsia="tr-TR"/>
              </w:rPr>
              <w:t> verilir. Çek düzenleme ve çek hesabı açma yasağının kaldırıldığı, MERSİS ile Risk Merkezine 5 inci maddenin sekizinci fıkrasındaki usullere göre bildirilir ve ilan olunur.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Şikâyetten vazgeçme hâlinde de birinci fıkra hükmü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Kişi, mahkûm olduğu cezanın tamamen infaz edildiği tarihten itibaren üç yıl ve her halde yasağın konulduğu tarihten itibaren on yıl geçtikten sonra, hükmü veren mahkemeden çek düzenleme ve çek hesabı açma yasağının kaldırılmasını isteyebilir; mahkemenin vereceği karara itiraz edebilir. Bu itiraz bakımından İcra ve İflas Kanununun 353 üncü maddesinin birinci fıkrası hükmü uygulanır. Çek düzenleme ve çek hesabı açma yasağının kaldırılmasına ilişkin karar kesinleştiğinde, yasağın kaldırıldığı, MERSİS ile Risk Merkezine 5 inci maddenin sekizinci fıkrasındaki usullere göre bildirilir ve ilan olunur.”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65 – </w:t>
            </w:r>
            <w:r w:rsidRPr="00775120">
              <w:rPr>
                <w:rFonts w:ascii="Times New Roman" w:eastAsia="Times New Roman" w:hAnsi="Times New Roman" w:cs="Times New Roman"/>
                <w:sz w:val="18"/>
                <w:szCs w:val="18"/>
                <w:lang w:eastAsia="tr-TR"/>
              </w:rPr>
              <w:t>5941 sayılı Kanuna aşağıdaki madde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“GEÇİCİ MADDE 4 – (1) Bu maddenin yürürlüğe girmesinden önce verilen çek düzenleme ve çek hesabı açma yasağına ilişkin kayıtlar, bu Kanun gereğince silinmesini gerektiren şartlar oluşuncaya kadar Türkiye Cumhuriyet Merkez Bankasında tutulmaya devam olunur.”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66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13/1/2011</w:t>
            </w:r>
            <w:proofErr w:type="gramEnd"/>
            <w:r w:rsidRPr="00775120">
              <w:rPr>
                <w:rFonts w:ascii="Times New Roman" w:eastAsia="Times New Roman" w:hAnsi="Times New Roman" w:cs="Times New Roman"/>
                <w:sz w:val="18"/>
                <w:szCs w:val="18"/>
                <w:lang w:eastAsia="tr-TR"/>
              </w:rPr>
              <w:t> tarihli ve 6102 sayılı Türk Ticaret Kanununun 40 </w:t>
            </w:r>
            <w:proofErr w:type="spellStart"/>
            <w:r w:rsidRPr="00775120">
              <w:rPr>
                <w:rFonts w:ascii="Times New Roman" w:eastAsia="Times New Roman" w:hAnsi="Times New Roman" w:cs="Times New Roman"/>
                <w:sz w:val="18"/>
                <w:szCs w:val="18"/>
                <w:lang w:eastAsia="tr-TR"/>
              </w:rPr>
              <w:t>ıncı</w:t>
            </w:r>
            <w:proofErr w:type="spellEnd"/>
            <w:r w:rsidRPr="00775120">
              <w:rPr>
                <w:rFonts w:ascii="Times New Roman" w:eastAsia="Times New Roman" w:hAnsi="Times New Roman" w:cs="Times New Roman"/>
                <w:sz w:val="18"/>
                <w:szCs w:val="18"/>
                <w:lang w:eastAsia="tr-TR"/>
              </w:rPr>
              <w:t> maddesinin ikinci fıkrasına aşağıdaki cümle eklenmiştir.</w:t>
            </w:r>
          </w:p>
          <w:p w:rsidR="00775120" w:rsidRPr="00775120" w:rsidRDefault="00775120" w:rsidP="00775120">
            <w:pPr>
              <w:spacing w:after="0" w:line="240" w:lineRule="atLeast"/>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“Gerçek kişi tacir ile tüzel kişi tacir adına imza atmaya yetkili kişi, ticaret unvanını ve bunun altına atacağı imzayı, noter onayı şartı aranmaksızın ticaret sicili müdürü yahut yardımcısı huzurunda yazılı beyanda bulunmak suretiyle de verebilir.”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67 –</w:t>
            </w:r>
            <w:r w:rsidRPr="00775120">
              <w:rPr>
                <w:rFonts w:ascii="Times New Roman" w:eastAsia="Times New Roman" w:hAnsi="Times New Roman" w:cs="Times New Roman"/>
                <w:sz w:val="18"/>
                <w:szCs w:val="18"/>
                <w:lang w:eastAsia="tr-TR"/>
              </w:rPr>
              <w:t> 6102 sayılı Kanunun;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212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birinci fıkrasına “onaylanması” ibaresinden sonra gelmek üzere “veya şirket sözleşmesinin ticaret sicili müdürü yahut yardımcısı huzurunda imzalanması” ibaresi ile aynı fıkranın sonuna “Şirketin kuruluşunda, şirket sözleşmesini ihtiva eden kâğıtlardan değerli kâğıt bedeli alınmaz.” cümlesi,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215 inci maddesinin birinci fıkrasına “Şirket sözleşmesinin ticaret sicili müdürü veya yardımcısı huzurunda imzalanması hâlinde de sureti ticaret sicili müdürlüğü tarafından saklanarak yukarıda öngörülen tescil ve ilan sağlanır.” cümlesi,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335 inci maddesinin birinci fıkrasına “onaylandığı” ibaresinden sonra gelmek üzere “veya ticaret sicili müdürü yahut yardımcısı huzurunda imzaladığı” ibaresi ile aynı fıkranın sonuna “Şirketin kuruluşunda, esas sözleşmeyi ihtiva eden kâğıtlardan değerli kâğıt bedeli alınmaz.” cümlesi,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339 uncu maddesinin birinci fıkrasına “onaylanması” ibaresinden sonra gelmek üzere “veya esas sözleşmenin ticaret sicili müdürü yahut yardımcısı huzurunda imzalanması”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345 inci maddesinin ikinci fıkrasına “noter onayı” ibaresinden sonra gelmek üzere “veya şirket sözleşmesinin ticaret sicili müdürü yahut yardımcısı huzurunda imzalanma”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566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maddesinin birinci fıkrasına “onaylanması” ibaresinden sonra gelmek üzere “veya esas sözleşmenin ticaret sicili müdürü yahut yardımcısı huzurunda imzalanması” ibaresi ile aynı fıkranın sonuna “Şirketin kuruluşunda, esas sözleşmeyi ihtiva eden kâğıtlardan değerli kâğıt bedeli alınmaz.” cümlesi,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f) 575 inci maddesinin birinci fıkrasına “onaylanması” ibaresinden sonra gelmek üzere “veya şirket sözleşmesinin ticaret sicili müdürü yahut yardımcısı huzurunda imzalanması” ibaresi ile aynı fıkranın sonuna “Şirketin kuruluşunda, şirket sözleşmesini ihtiva eden kâğıtlardan değerli kâğıt bedeli alınmaz.” cümlesi,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 585 inci maddesinin birinci fıkrasına “onaylandığı” ibaresinden sonra gelmek üzere “veya ticaret sicili müdürü yahut yardımcısı huzurunda imzaladığı”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ğ) 587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birinci fıkrasına “onaylanmasını” ibaresinden sonra gelmek üzere “veya şirket sözleşmesinin ticaret sicili müdürü yahut yardımcısı huzurunda imzalandığı tarihi”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eklenmiştir</w:t>
            </w:r>
            <w:proofErr w:type="gramEnd"/>
            <w:r w:rsidRPr="00775120">
              <w:rPr>
                <w:rFonts w:ascii="Times New Roman" w:eastAsia="Times New Roman" w:hAnsi="Times New Roman" w:cs="Times New Roman"/>
                <w:sz w:val="18"/>
                <w:szCs w:val="18"/>
                <w:lang w:eastAsia="tr-TR"/>
              </w:rPr>
              <w:t>.</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68 –</w:t>
            </w:r>
            <w:r w:rsidRPr="00775120">
              <w:rPr>
                <w:rFonts w:ascii="Times New Roman" w:eastAsia="Times New Roman" w:hAnsi="Times New Roman" w:cs="Times New Roman"/>
                <w:sz w:val="18"/>
                <w:szCs w:val="18"/>
                <w:lang w:eastAsia="tr-TR"/>
              </w:rPr>
              <w:t> 6102 sayılı Kanunun;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184 üncü maddesinin birinci fıkrasında yer alan “ve ayni sermaye konulmasına” ibaresi “, ayni sermaye konulmasına ve kurucuların şirket sözleşmesini imzalamalarına” şeklinde,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189 uncu maddesinin birinci fıkrasında yer alan “tür değiştirme planını” ibaresi “tür değiştirme planı ile yeni türün şirket sözleşmesini” şeklinde,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543 üncü maddesinin ikinci fıkrasında yer alan “bir yıl” ibareleri “altı ay” şeklinde,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değiştirilmiştir</w:t>
            </w:r>
            <w:proofErr w:type="gramEnd"/>
            <w:r w:rsidRPr="00775120">
              <w:rPr>
                <w:rFonts w:ascii="Times New Roman" w:eastAsia="Times New Roman" w:hAnsi="Times New Roman" w:cs="Times New Roman"/>
                <w:sz w:val="18"/>
                <w:szCs w:val="18"/>
                <w:lang w:eastAsia="tr-TR"/>
              </w:rPr>
              <w:t>.</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69 –</w:t>
            </w:r>
            <w:r w:rsidRPr="00775120">
              <w:rPr>
                <w:rFonts w:ascii="Times New Roman" w:eastAsia="Times New Roman" w:hAnsi="Times New Roman" w:cs="Times New Roman"/>
                <w:sz w:val="18"/>
                <w:szCs w:val="18"/>
                <w:lang w:eastAsia="tr-TR"/>
              </w:rPr>
              <w:t> 6102 sayılı Kanunun 545 inci maddesine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Bu Kanun hükümlerine göre tasfiye olunan şirketlerde, 2004 sayılı Kanunun 44 üncü ve 337/a maddesi hükümleri uygulanmaz.”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70 –</w:t>
            </w:r>
            <w:r w:rsidRPr="00775120">
              <w:rPr>
                <w:rFonts w:ascii="Times New Roman" w:eastAsia="Times New Roman" w:hAnsi="Times New Roman" w:cs="Times New Roman"/>
                <w:sz w:val="18"/>
                <w:szCs w:val="18"/>
                <w:lang w:eastAsia="tr-TR"/>
              </w:rPr>
              <w:t> 6102 sayılı Kanunun 780 inci maddesinin birinci fıkrasına aşağıdaki bentler ve maddeye aşağıdaki fıkralar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 Banka tarafından verilen seri numarasını,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h) </w:t>
            </w:r>
            <w:proofErr w:type="spellStart"/>
            <w:r w:rsidRPr="00775120">
              <w:rPr>
                <w:rFonts w:ascii="Times New Roman" w:eastAsia="Times New Roman" w:hAnsi="Times New Roman" w:cs="Times New Roman"/>
                <w:sz w:val="18"/>
                <w:szCs w:val="18"/>
                <w:lang w:eastAsia="tr-TR"/>
              </w:rPr>
              <w:t>Karekodu</w:t>
            </w:r>
            <w:proofErr w:type="spellEnd"/>
            <w:r w:rsidRPr="00775120">
              <w:rPr>
                <w:rFonts w:ascii="Times New Roman" w:eastAsia="Times New Roman" w:hAnsi="Times New Roman" w:cs="Times New Roman"/>
                <w:sz w:val="18"/>
                <w:szCs w:val="18"/>
                <w:lang w:eastAsia="tr-TR"/>
              </w:rPr>
              <w:t>,”</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lastRenderedPageBreak/>
              <w:t>“(2) Çek alacaklıları, ellerinde bulunan çek ile çek hesabı sahibine ve bu çeki düzenleyenlere ilişkin verilere </w:t>
            </w:r>
            <w:proofErr w:type="spellStart"/>
            <w:r w:rsidRPr="00775120">
              <w:rPr>
                <w:rFonts w:ascii="Times New Roman" w:eastAsia="Times New Roman" w:hAnsi="Times New Roman" w:cs="Times New Roman"/>
                <w:sz w:val="18"/>
                <w:szCs w:val="18"/>
                <w:lang w:eastAsia="tr-TR"/>
              </w:rPr>
              <w:t>karekodaracılığıyla</w:t>
            </w:r>
            <w:proofErr w:type="spellEnd"/>
            <w:r w:rsidRPr="00775120">
              <w:rPr>
                <w:rFonts w:ascii="Times New Roman" w:eastAsia="Times New Roman" w:hAnsi="Times New Roman" w:cs="Times New Roman"/>
                <w:sz w:val="18"/>
                <w:szCs w:val="18"/>
                <w:lang w:eastAsia="tr-TR"/>
              </w:rPr>
              <w:t xml:space="preserve"> erişim sağlayabilir. </w:t>
            </w:r>
            <w:proofErr w:type="spellStart"/>
            <w:r w:rsidRPr="00775120">
              <w:rPr>
                <w:rFonts w:ascii="Times New Roman" w:eastAsia="Times New Roman" w:hAnsi="Times New Roman" w:cs="Times New Roman"/>
                <w:sz w:val="18"/>
                <w:szCs w:val="18"/>
                <w:lang w:eastAsia="tr-TR"/>
              </w:rPr>
              <w:t>Karekod</w:t>
            </w:r>
            <w:proofErr w:type="spellEnd"/>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ile;</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Çek hesabı sahibinin adı, soyadı veya ticaret unvanı,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Çek hesabı sahibinin tacir olması hâlinde, ticaret siciline tescil edilen yetkililerinin adı, soyadı veya ticaret unvanı,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Çek hesabı sahibinin, çek hesabı bulunan toplam banka sayısı,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Çek hesabı sahibine ait bankalara ibraz edilmemiş çek adedi ve tutarı,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Düzenlenerek bankalara teslim edilen çeklerin adedi ve tutarı,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f) Son beş yıl içerisinde ibrazında ödenen çeklerin adedi ve tutarı,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 İbraz edilen ilk çekin ibraz tarihi,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h) İbraz edilen son çekin ibraz tarihi,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ı) İbrazında ödenen son çekin ibraz tarihi,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i) Son beş yılda “karşılıksızdır” işlemi gören ve halen ödenmemiş çeklerin adedi ve tutarları,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j) Son beş yılda “karşılıksızdır” işlemi gören ve sonradan ödenen çeklerin adedi ve tutarı,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k) Son beş yılda “karşılıksızdır” işlemi gören son çekin ibraz tarihi,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l) Çek hesabı sahibi hakkında çek hesabı açma yasağı bulunup bulunmadığı, varsa yasaklama kararının tarihi,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m) Her bir çek yaprağı ile ilgili olarak tedbir kaydı olup olmadığı,</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n) Çek hesabı sahibi tacirse, iflasına karar verilip verilmediği, iflasına karar verilmişse kararın tarihi,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çek</w:t>
            </w:r>
            <w:proofErr w:type="gramEnd"/>
            <w:r w:rsidRPr="00775120">
              <w:rPr>
                <w:rFonts w:ascii="Times New Roman" w:eastAsia="Times New Roman" w:hAnsi="Times New Roman" w:cs="Times New Roman"/>
                <w:sz w:val="18"/>
                <w:szCs w:val="18"/>
                <w:lang w:eastAsia="tr-TR"/>
              </w:rPr>
              <w:t> hesabı sahibi ya da cirantanın rızası aranmaksızın üçüncü kişilerin erişimine sunulur.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İkinci fıkrada belirtilen verilere ulaşılmasını sağlayacak </w:t>
            </w:r>
            <w:proofErr w:type="spellStart"/>
            <w:r w:rsidRPr="00775120">
              <w:rPr>
                <w:rFonts w:ascii="Times New Roman" w:eastAsia="Times New Roman" w:hAnsi="Times New Roman" w:cs="Times New Roman"/>
                <w:sz w:val="18"/>
                <w:szCs w:val="18"/>
                <w:lang w:eastAsia="tr-TR"/>
              </w:rPr>
              <w:t>karekod</w:t>
            </w:r>
            <w:proofErr w:type="spellEnd"/>
            <w:r w:rsidRPr="00775120">
              <w:rPr>
                <w:rFonts w:ascii="Times New Roman" w:eastAsia="Times New Roman" w:hAnsi="Times New Roman" w:cs="Times New Roman"/>
                <w:sz w:val="18"/>
                <w:szCs w:val="18"/>
                <w:lang w:eastAsia="tr-TR"/>
              </w:rPr>
              <w:t> okutma ve bilgi paylaşım sistemi 5411 sayılı Kanunun ek 1 inci madde hükmü uyarınca kurulan Türkiye Bankalar Birliği Risk Merkezi tarafından oluşturulur. Risk Merkezi sistemdeki verileri, 5411 sayılı Kanunun ek 1 inci maddesinin on birinci fıkrası uyarınca bilgi alışverişini gerçekleştirdiği şirket ile paylaşmaya yetkilidir. Bu yetki kullanıldığı takdirde sistem bilgilerin paylaşıldığı şirket nezdinde kurulabilir.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 Çekte yer alacak MERSİS numarası ile </w:t>
            </w:r>
            <w:proofErr w:type="spellStart"/>
            <w:r w:rsidRPr="00775120">
              <w:rPr>
                <w:rFonts w:ascii="Times New Roman" w:eastAsia="Times New Roman" w:hAnsi="Times New Roman" w:cs="Times New Roman"/>
                <w:sz w:val="18"/>
                <w:szCs w:val="18"/>
                <w:lang w:eastAsia="tr-TR"/>
              </w:rPr>
              <w:t>karekodun</w:t>
            </w:r>
            <w:proofErr w:type="spellEnd"/>
            <w:r w:rsidRPr="00775120">
              <w:rPr>
                <w:rFonts w:ascii="Times New Roman" w:eastAsia="Times New Roman" w:hAnsi="Times New Roman" w:cs="Times New Roman"/>
                <w:sz w:val="18"/>
                <w:szCs w:val="18"/>
                <w:lang w:eastAsia="tr-TR"/>
              </w:rPr>
              <w:t> tanım ve içerikleri ile bu maddenin uygulanmasına ilişkin usul ve esaslar Gümrük ve Ticaret Bakanlığı ile Hazine Müsteşarlığının müştereken çıkaracağı tebliğle belirlenir.”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71 –</w:t>
            </w:r>
            <w:r w:rsidRPr="00775120">
              <w:rPr>
                <w:rFonts w:ascii="Times New Roman" w:eastAsia="Times New Roman" w:hAnsi="Times New Roman" w:cs="Times New Roman"/>
                <w:sz w:val="18"/>
                <w:szCs w:val="18"/>
                <w:lang w:eastAsia="tr-TR"/>
              </w:rPr>
              <w:t> 6102 sayılı Kanunun 781 inci maddesinin birinci fıkrasında yer alan “ikinci ve üçüncü” ibaresi “ikinci, üçüncü ve dördüncü” şeklinde değiştirilmiş ve maddeye aşağıdaki fıkra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“(4) Yabancı banka tarafından bastırılan çeklerde, 780 inci maddenin birinci fıkrasının (g) bendinde belirtilen banka tarafından verilen seri numarası ve/veya (h) bendinde belirtilen </w:t>
            </w:r>
            <w:proofErr w:type="spellStart"/>
            <w:r w:rsidRPr="00775120">
              <w:rPr>
                <w:rFonts w:ascii="Times New Roman" w:eastAsia="Times New Roman" w:hAnsi="Times New Roman" w:cs="Times New Roman"/>
                <w:sz w:val="18"/>
                <w:szCs w:val="18"/>
                <w:lang w:eastAsia="tr-TR"/>
              </w:rPr>
              <w:t>karekodun</w:t>
            </w:r>
            <w:proofErr w:type="spellEnd"/>
            <w:r w:rsidRPr="00775120">
              <w:rPr>
                <w:rFonts w:ascii="Times New Roman" w:eastAsia="Times New Roman" w:hAnsi="Times New Roman" w:cs="Times New Roman"/>
                <w:sz w:val="18"/>
                <w:szCs w:val="18"/>
                <w:lang w:eastAsia="tr-TR"/>
              </w:rPr>
              <w:t> bulunmaması senedin çek olarak geçerliliğini etkilemez.”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72 –</w:t>
            </w:r>
            <w:r w:rsidRPr="00775120">
              <w:rPr>
                <w:rFonts w:ascii="Times New Roman" w:eastAsia="Times New Roman" w:hAnsi="Times New Roman" w:cs="Times New Roman"/>
                <w:sz w:val="18"/>
                <w:szCs w:val="18"/>
                <w:lang w:eastAsia="tr-TR"/>
              </w:rPr>
              <w:t> 6102 sayılı Kanuna aşağıdaki geçici madde eklenmiştir.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“GEÇİCİ MADDE 11 – (1) </w:t>
            </w:r>
            <w:proofErr w:type="gramStart"/>
            <w:r w:rsidRPr="00775120">
              <w:rPr>
                <w:rFonts w:ascii="Times New Roman" w:eastAsia="Times New Roman" w:hAnsi="Times New Roman" w:cs="Times New Roman"/>
                <w:sz w:val="18"/>
                <w:szCs w:val="18"/>
                <w:lang w:eastAsia="tr-TR"/>
              </w:rPr>
              <w:t>31/12/2016</w:t>
            </w:r>
            <w:proofErr w:type="gramEnd"/>
            <w:r w:rsidRPr="00775120">
              <w:rPr>
                <w:rFonts w:ascii="Times New Roman" w:eastAsia="Times New Roman" w:hAnsi="Times New Roman" w:cs="Times New Roman"/>
                <w:sz w:val="18"/>
                <w:szCs w:val="18"/>
                <w:lang w:eastAsia="tr-TR"/>
              </w:rPr>
              <w:t> tarihinden sonra bankalarca çek hesabı sahiplerine 780 inci maddeye bu Kanunla eklenen hüküm gereğince bulunması gereken </w:t>
            </w:r>
            <w:proofErr w:type="spellStart"/>
            <w:r w:rsidRPr="00775120">
              <w:rPr>
                <w:rFonts w:ascii="Times New Roman" w:eastAsia="Times New Roman" w:hAnsi="Times New Roman" w:cs="Times New Roman"/>
                <w:sz w:val="18"/>
                <w:szCs w:val="18"/>
                <w:lang w:eastAsia="tr-TR"/>
              </w:rPr>
              <w:t>karekod</w:t>
            </w:r>
            <w:proofErr w:type="spellEnd"/>
            <w:r w:rsidRPr="00775120">
              <w:rPr>
                <w:rFonts w:ascii="Times New Roman" w:eastAsia="Times New Roman" w:hAnsi="Times New Roman" w:cs="Times New Roman"/>
                <w:sz w:val="18"/>
                <w:szCs w:val="18"/>
                <w:lang w:eastAsia="tr-TR"/>
              </w:rPr>
              <w:t> ve seri numarası unsurlarını içermeyen çek yaprağı verilemez.31/12/2016 tarihinden önce basılan çeklerde bu unsurlar aranmaz.”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73 –</w:t>
            </w:r>
            <w:r w:rsidRPr="00775120">
              <w:rPr>
                <w:rFonts w:ascii="Times New Roman" w:eastAsia="Times New Roman" w:hAnsi="Times New Roman" w:cs="Times New Roman"/>
                <w:sz w:val="18"/>
                <w:szCs w:val="18"/>
                <w:lang w:eastAsia="tr-TR"/>
              </w:rPr>
              <w:t> 6102 sayılı Kanunun;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336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maddesinin birinci fıkrasında yer alan “kurucular beyanı”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457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ikinci fıkrasının (a) bendinde yer alan “ve 349 uncu maddede yer alan hususların somut olayda mevcut bulunması hâlinde bunlara ilişkin açıklamalar” ibaresi,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349 uncu maddesi, 562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beşinci fıkrasının (a) bendi ve 586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maddesinin ikinci fıkrasının (b) bendi,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yürürlükten</w:t>
            </w:r>
            <w:proofErr w:type="gramEnd"/>
            <w:r w:rsidRPr="00775120">
              <w:rPr>
                <w:rFonts w:ascii="Times New Roman" w:eastAsia="Times New Roman" w:hAnsi="Times New Roman" w:cs="Times New Roman"/>
                <w:sz w:val="18"/>
                <w:szCs w:val="18"/>
                <w:lang w:eastAsia="tr-TR"/>
              </w:rPr>
              <w:t> kaldırılmıştır.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74 –</w:t>
            </w:r>
            <w:r w:rsidRPr="00775120">
              <w:rPr>
                <w:rFonts w:ascii="Times New Roman" w:eastAsia="Times New Roman" w:hAnsi="Times New Roman" w:cs="Times New Roman"/>
                <w:sz w:val="18"/>
                <w:szCs w:val="18"/>
                <w:lang w:eastAsia="tr-TR"/>
              </w:rPr>
              <w:t> </w:t>
            </w:r>
            <w:proofErr w:type="gramStart"/>
            <w:r w:rsidRPr="00775120">
              <w:rPr>
                <w:rFonts w:ascii="Times New Roman" w:eastAsia="Times New Roman" w:hAnsi="Times New Roman" w:cs="Times New Roman"/>
                <w:sz w:val="18"/>
                <w:szCs w:val="18"/>
                <w:lang w:eastAsia="tr-TR"/>
              </w:rPr>
              <w:t>21/11/2012</w:t>
            </w:r>
            <w:proofErr w:type="gramEnd"/>
            <w:r w:rsidRPr="00775120">
              <w:rPr>
                <w:rFonts w:ascii="Times New Roman" w:eastAsia="Times New Roman" w:hAnsi="Times New Roman" w:cs="Times New Roman"/>
                <w:sz w:val="18"/>
                <w:szCs w:val="18"/>
                <w:lang w:eastAsia="tr-TR"/>
              </w:rPr>
              <w:t> tarihli ve 6361 sayılı Finansal Kiralama, </w:t>
            </w:r>
            <w:proofErr w:type="spellStart"/>
            <w:r w:rsidRPr="00775120">
              <w:rPr>
                <w:rFonts w:ascii="Times New Roman" w:eastAsia="Times New Roman" w:hAnsi="Times New Roman" w:cs="Times New Roman"/>
                <w:sz w:val="18"/>
                <w:szCs w:val="18"/>
                <w:lang w:eastAsia="tr-TR"/>
              </w:rPr>
              <w:t>Faktoring</w:t>
            </w:r>
            <w:proofErr w:type="spellEnd"/>
            <w:r w:rsidRPr="00775120">
              <w:rPr>
                <w:rFonts w:ascii="Times New Roman" w:eastAsia="Times New Roman" w:hAnsi="Times New Roman" w:cs="Times New Roman"/>
                <w:sz w:val="18"/>
                <w:szCs w:val="18"/>
                <w:lang w:eastAsia="tr-TR"/>
              </w:rPr>
              <w:t> ve Finansman Şirketleri Kanununun 37nci maddesinin birinci fıkrası aşağıdaki şekilde değiştirilmiştir.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“(1) Finansal kiralama sözleşmeleri, bu sözleşmelerin devrine ve tadiline ilişkin kâğıtlar, finansal kiralama konusu malların teminine ilişkin kiralayan ve satıcı arasında düzenlenen sözleşmeler ile bunların teminatı amacıyla düzenlenen kâğıtlar damga vergisinden, bu kâğıtlarla ilgili yapılacak işlemler (finansal kiralama konusu gayrimenkullerin kiralayanlar tarafından devir alınmasına ilişkin tapu işlemleri hariç) harçtan müstesnadır.”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Eski yıllara ait teminat mektuplarının tasfiyesi</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b/>
                <w:bCs/>
                <w:sz w:val="18"/>
                <w:szCs w:val="18"/>
                <w:lang w:eastAsia="tr-TR"/>
              </w:rPr>
              <w:t>MADDE 75 – </w:t>
            </w:r>
            <w:r w:rsidRPr="00775120">
              <w:rPr>
                <w:rFonts w:ascii="Times New Roman" w:eastAsia="Times New Roman" w:hAnsi="Times New Roman" w:cs="Times New Roman"/>
                <w:sz w:val="18"/>
                <w:szCs w:val="18"/>
                <w:lang w:eastAsia="tr-TR"/>
              </w:rPr>
              <w:t>(1) Genel bütçe kapsamındaki kamu idareleri ve özel bütçeli idareler tarafından ilgili mevzuatı gereğince alınmış olup, düzenlenme tarihi itibarıyla on yılı geçen ve çeşitli nedenlerle iadesi sağlanamayan veya gelir kaydedilemeyen 500 Türk lirası ve altındaki teminat mektuplarından bu maddenin yürürlüğe girdiği tarih itibarıyla uyuşmazlığa konu edilmeyenler muhasebe birimince kayıtlarından çıkarılarak ilgili bankalara iade edilir.</w:t>
            </w:r>
            <w:proofErr w:type="gramEnd"/>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Birinci fıkrada belirtilen tutar, her takvim yılı başından geçerli olmak üzere, o yıl için Maliye Bakanlığınca tespit ve ilan olunan yeniden değerleme oranında artırılır. Bu suretle bulunan tutarın hesabında 1 Türk lirasının küsuru dikkate alınmaz.</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Teminat mektuplarının kayıtlardan çıkarılmasına ve iadesine ilişkin usul ve esasları belirlemeye Maliye Bakanlığı yetkilidir.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lastRenderedPageBreak/>
              <w:t>GEÇİCİ MADDE 1 –</w:t>
            </w:r>
            <w:r w:rsidRPr="00775120">
              <w:rPr>
                <w:rFonts w:ascii="Times New Roman" w:eastAsia="Times New Roman" w:hAnsi="Times New Roman" w:cs="Times New Roman"/>
                <w:sz w:val="18"/>
                <w:szCs w:val="18"/>
                <w:lang w:eastAsia="tr-TR"/>
              </w:rPr>
              <w:t> (1) </w:t>
            </w:r>
            <w:proofErr w:type="gramStart"/>
            <w:r w:rsidRPr="00775120">
              <w:rPr>
                <w:rFonts w:ascii="Times New Roman" w:eastAsia="Times New Roman" w:hAnsi="Times New Roman" w:cs="Times New Roman"/>
                <w:sz w:val="18"/>
                <w:szCs w:val="18"/>
                <w:lang w:eastAsia="tr-TR"/>
              </w:rPr>
              <w:t>28/6/2001</w:t>
            </w:r>
            <w:proofErr w:type="gramEnd"/>
            <w:r w:rsidRPr="00775120">
              <w:rPr>
                <w:rFonts w:ascii="Times New Roman" w:eastAsia="Times New Roman" w:hAnsi="Times New Roman" w:cs="Times New Roman"/>
                <w:sz w:val="18"/>
                <w:szCs w:val="18"/>
                <w:lang w:eastAsia="tr-TR"/>
              </w:rPr>
              <w:t> tarihli ve 4697 sayılı Bazı Vergi Kanunlarında Değişiklik Yapılmasına Dair Kanunun geçici 1 inci maddesinin uygulamasında, 193 sayılı Kanunun 23 üncü maddesinin birinci fıkrasının (11) numaralı ve 25 inci maddesinin birinci fıkrasının (3) numaralı bentlerinin parantez içi hükmünde yer alan istisna tutarının hesaplanmasında 30 yıldan aşağı olmamak üzere prim yatırılan süreler dikkate alınır.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(2) 193 sayılı Kanunun 22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maddesinde bu Kanunla yapılan değişikliklerin yürürlük tarihinden önce akdedilmiş tek primli yıllık gelir sigortası sözleşmelerine ilişkin olarak yapılan ödemeler bakımından, 193 sayılı Kanunun 22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maddesinde bu Kanunla değişiklik yapılmadan önceki hükümler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(3) 5520 sayılı Kanunun 5/B maddesinde bu Kanunla yapılan değişikliklerin yürürlük tarihinden önce, anılan madde kapsamında değerleme raporu düzenlenmesi amacıyla Maliye Bakanlığına başvuran mükelleflerin bu başvurularına ilişkin patent veya faydalı model belgelerine konu buluşlarından </w:t>
            </w:r>
            <w:proofErr w:type="gramStart"/>
            <w:r w:rsidRPr="00775120">
              <w:rPr>
                <w:rFonts w:ascii="Times New Roman" w:eastAsia="Times New Roman" w:hAnsi="Times New Roman" w:cs="Times New Roman"/>
                <w:sz w:val="18"/>
                <w:szCs w:val="18"/>
                <w:lang w:eastAsia="tr-TR"/>
              </w:rPr>
              <w:t>1/1/2015</w:t>
            </w:r>
            <w:proofErr w:type="gramEnd"/>
            <w:r w:rsidRPr="00775120">
              <w:rPr>
                <w:rFonts w:ascii="Times New Roman" w:eastAsia="Times New Roman" w:hAnsi="Times New Roman" w:cs="Times New Roman"/>
                <w:sz w:val="18"/>
                <w:szCs w:val="18"/>
                <w:lang w:eastAsia="tr-TR"/>
              </w:rPr>
              <w:t> tarihinden itibaren elde ettikleri kazançları hakkında, 5520 sayılı Kanunun 5/B maddesinin bu Kanunla yapılan değişiklik sonrası hükümleri uygulanır.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76 – </w:t>
            </w:r>
            <w:r w:rsidRPr="00775120">
              <w:rPr>
                <w:rFonts w:ascii="Times New Roman" w:eastAsia="Times New Roman" w:hAnsi="Times New Roman" w:cs="Times New Roman"/>
                <w:sz w:val="18"/>
                <w:szCs w:val="18"/>
                <w:lang w:eastAsia="tr-TR"/>
              </w:rPr>
              <w:t>Bu Kanunun;</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a) 12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 yayımını izleyen ayın başında,</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b) 13 üncü, 39 uncu ve 40 </w:t>
            </w:r>
            <w:proofErr w:type="spellStart"/>
            <w:r w:rsidRPr="00775120">
              <w:rPr>
                <w:rFonts w:ascii="Times New Roman" w:eastAsia="Times New Roman" w:hAnsi="Times New Roman" w:cs="Times New Roman"/>
                <w:sz w:val="18"/>
                <w:szCs w:val="18"/>
                <w:lang w:eastAsia="tr-TR"/>
              </w:rPr>
              <w:t>ıncı</w:t>
            </w:r>
            <w:proofErr w:type="spellEnd"/>
            <w:r w:rsidRPr="00775120">
              <w:rPr>
                <w:rFonts w:ascii="Times New Roman" w:eastAsia="Times New Roman" w:hAnsi="Times New Roman" w:cs="Times New Roman"/>
                <w:sz w:val="18"/>
                <w:szCs w:val="18"/>
                <w:lang w:eastAsia="tr-TR"/>
              </w:rPr>
              <w:t> maddeleri </w:t>
            </w:r>
            <w:proofErr w:type="gramStart"/>
            <w:r w:rsidRPr="00775120">
              <w:rPr>
                <w:rFonts w:ascii="Times New Roman" w:eastAsia="Times New Roman" w:hAnsi="Times New Roman" w:cs="Times New Roman"/>
                <w:sz w:val="18"/>
                <w:szCs w:val="18"/>
                <w:lang w:eastAsia="tr-TR"/>
              </w:rPr>
              <w:t>1/1/2017</w:t>
            </w:r>
            <w:proofErr w:type="gramEnd"/>
            <w:r w:rsidRPr="00775120">
              <w:rPr>
                <w:rFonts w:ascii="Times New Roman" w:eastAsia="Times New Roman" w:hAnsi="Times New Roman" w:cs="Times New Roman"/>
                <w:sz w:val="18"/>
                <w:szCs w:val="18"/>
                <w:lang w:eastAsia="tr-TR"/>
              </w:rPr>
              <w:t> tarihinde,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c) 27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maddesiyle 488 sayılı Kanunun değiştirilen ek 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maddesinin (2) numaralı fıkrasının (n) ve (o) bendi hükümleri, bu Kanunun yayımı tarihinden sonra yapılan proje ve işlere uygulanmak üzere yayımı tarihinde,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ç) 35 inci maddesiyle 492 sayılı Kanunun değiştirilen ek 1 inci maddesinin (2) numaralı fıkrasının (n) ve (o) bendi hükümleri, bu Kanunun yayımı tarihinden sonra yapılan proje ve işlere uygulanmak üzere yayımı tarihinde,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d) 43 üncü maddesinin birinci fıkrasının (ç) bendiyle yapılan düzenlemenin birinci paragrafı ile 56 </w:t>
            </w:r>
            <w:proofErr w:type="spellStart"/>
            <w:r w:rsidRPr="00775120">
              <w:rPr>
                <w:rFonts w:ascii="Times New Roman" w:eastAsia="Times New Roman" w:hAnsi="Times New Roman" w:cs="Times New Roman"/>
                <w:sz w:val="18"/>
                <w:szCs w:val="18"/>
                <w:lang w:eastAsia="tr-TR"/>
              </w:rPr>
              <w:t>ncı</w:t>
            </w:r>
            <w:proofErr w:type="spellEnd"/>
            <w:r w:rsidRPr="00775120">
              <w:rPr>
                <w:rFonts w:ascii="Times New Roman" w:eastAsia="Times New Roman" w:hAnsi="Times New Roman" w:cs="Times New Roman"/>
                <w:sz w:val="18"/>
                <w:szCs w:val="18"/>
                <w:lang w:eastAsia="tr-TR"/>
              </w:rPr>
              <w:t> maddesinin birinci fıkrasının (b) bendinin birinci alt bendi </w:t>
            </w:r>
            <w:proofErr w:type="gramStart"/>
            <w:r w:rsidRPr="00775120">
              <w:rPr>
                <w:rFonts w:ascii="Times New Roman" w:eastAsia="Times New Roman" w:hAnsi="Times New Roman" w:cs="Times New Roman"/>
                <w:sz w:val="18"/>
                <w:szCs w:val="18"/>
                <w:lang w:eastAsia="tr-TR"/>
              </w:rPr>
              <w:t>2/8/2013</w:t>
            </w:r>
            <w:proofErr w:type="gramEnd"/>
            <w:r w:rsidRPr="00775120">
              <w:rPr>
                <w:rFonts w:ascii="Times New Roman" w:eastAsia="Times New Roman" w:hAnsi="Times New Roman" w:cs="Times New Roman"/>
                <w:sz w:val="18"/>
                <w:szCs w:val="18"/>
                <w:lang w:eastAsia="tr-TR"/>
              </w:rPr>
              <w:t> tarihinden itibaren yapılan işlemlere uygulanmak üzere yayımı tarihinde,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e) 51 inci maddesiyle 5510 sayılı Kanunun 102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maddesine eklenen (n) bendi </w:t>
            </w:r>
            <w:proofErr w:type="gramStart"/>
            <w:r w:rsidRPr="00775120">
              <w:rPr>
                <w:rFonts w:ascii="Times New Roman" w:eastAsia="Times New Roman" w:hAnsi="Times New Roman" w:cs="Times New Roman"/>
                <w:sz w:val="18"/>
                <w:szCs w:val="18"/>
                <w:lang w:eastAsia="tr-TR"/>
              </w:rPr>
              <w:t>1/1/2018</w:t>
            </w:r>
            <w:proofErr w:type="gramEnd"/>
            <w:r w:rsidRPr="00775120">
              <w:rPr>
                <w:rFonts w:ascii="Times New Roman" w:eastAsia="Times New Roman" w:hAnsi="Times New Roman" w:cs="Times New Roman"/>
                <w:sz w:val="18"/>
                <w:szCs w:val="18"/>
                <w:lang w:eastAsia="tr-TR"/>
              </w:rPr>
              <w:t> tarihinde,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f) 62 </w:t>
            </w:r>
            <w:proofErr w:type="spellStart"/>
            <w:r w:rsidRPr="00775120">
              <w:rPr>
                <w:rFonts w:ascii="Times New Roman" w:eastAsia="Times New Roman" w:hAnsi="Times New Roman" w:cs="Times New Roman"/>
                <w:sz w:val="18"/>
                <w:szCs w:val="18"/>
                <w:lang w:eastAsia="tr-TR"/>
              </w:rPr>
              <w:t>nci</w:t>
            </w:r>
            <w:proofErr w:type="spellEnd"/>
            <w:r w:rsidRPr="00775120">
              <w:rPr>
                <w:rFonts w:ascii="Times New Roman" w:eastAsia="Times New Roman" w:hAnsi="Times New Roman" w:cs="Times New Roman"/>
                <w:sz w:val="18"/>
                <w:szCs w:val="18"/>
                <w:lang w:eastAsia="tr-TR"/>
              </w:rPr>
              <w:t> maddesi </w:t>
            </w:r>
            <w:proofErr w:type="gramStart"/>
            <w:r w:rsidRPr="00775120">
              <w:rPr>
                <w:rFonts w:ascii="Times New Roman" w:eastAsia="Times New Roman" w:hAnsi="Times New Roman" w:cs="Times New Roman"/>
                <w:sz w:val="18"/>
                <w:szCs w:val="18"/>
                <w:lang w:eastAsia="tr-TR"/>
              </w:rPr>
              <w:t>31/12/2017</w:t>
            </w:r>
            <w:proofErr w:type="gramEnd"/>
            <w:r w:rsidRPr="00775120">
              <w:rPr>
                <w:rFonts w:ascii="Times New Roman" w:eastAsia="Times New Roman" w:hAnsi="Times New Roman" w:cs="Times New Roman"/>
                <w:sz w:val="18"/>
                <w:szCs w:val="18"/>
                <w:lang w:eastAsia="tr-TR"/>
              </w:rPr>
              <w:t> tarihinde,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sz w:val="18"/>
                <w:szCs w:val="18"/>
                <w:lang w:eastAsia="tr-TR"/>
              </w:rPr>
              <w:t>g) Diğer hükümleri yayımı tarihinde,</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yürürlüğe</w:t>
            </w:r>
            <w:proofErr w:type="gramEnd"/>
            <w:r w:rsidRPr="00775120">
              <w:rPr>
                <w:rFonts w:ascii="Times New Roman" w:eastAsia="Times New Roman" w:hAnsi="Times New Roman" w:cs="Times New Roman"/>
                <w:sz w:val="18"/>
                <w:szCs w:val="18"/>
                <w:lang w:eastAsia="tr-TR"/>
              </w:rPr>
              <w:t> girer.</w:t>
            </w:r>
          </w:p>
          <w:p w:rsidR="00775120" w:rsidRPr="00775120" w:rsidRDefault="00775120" w:rsidP="00775120">
            <w:pPr>
              <w:spacing w:after="0" w:line="240" w:lineRule="atLeast"/>
              <w:ind w:firstLine="567"/>
              <w:jc w:val="both"/>
              <w:rPr>
                <w:rFonts w:ascii="Times New Roman" w:eastAsia="Times New Roman" w:hAnsi="Times New Roman" w:cs="Times New Roman"/>
                <w:sz w:val="24"/>
                <w:szCs w:val="24"/>
                <w:lang w:eastAsia="tr-TR"/>
              </w:rPr>
            </w:pPr>
            <w:r w:rsidRPr="00775120">
              <w:rPr>
                <w:rFonts w:ascii="Times New Roman" w:eastAsia="Times New Roman" w:hAnsi="Times New Roman" w:cs="Times New Roman"/>
                <w:b/>
                <w:bCs/>
                <w:sz w:val="18"/>
                <w:szCs w:val="18"/>
                <w:lang w:eastAsia="tr-TR"/>
              </w:rPr>
              <w:t>MADDE 77 – </w:t>
            </w:r>
            <w:r w:rsidRPr="00775120">
              <w:rPr>
                <w:rFonts w:ascii="Times New Roman" w:eastAsia="Times New Roman" w:hAnsi="Times New Roman" w:cs="Times New Roman"/>
                <w:sz w:val="18"/>
                <w:szCs w:val="18"/>
                <w:lang w:eastAsia="tr-TR"/>
              </w:rPr>
              <w:t>Bu Kanun hükümlerini Bakanlar Kurulu yürütür.</w:t>
            </w:r>
          </w:p>
          <w:p w:rsidR="00775120" w:rsidRPr="00775120" w:rsidRDefault="00775120" w:rsidP="00775120">
            <w:pPr>
              <w:spacing w:after="0" w:line="240" w:lineRule="atLeast"/>
              <w:jc w:val="center"/>
              <w:rPr>
                <w:rFonts w:ascii="Times New Roman" w:eastAsia="Times New Roman" w:hAnsi="Times New Roman" w:cs="Times New Roman"/>
                <w:sz w:val="24"/>
                <w:szCs w:val="24"/>
                <w:lang w:eastAsia="tr-TR"/>
              </w:rPr>
            </w:pPr>
            <w:proofErr w:type="gramStart"/>
            <w:r w:rsidRPr="00775120">
              <w:rPr>
                <w:rFonts w:ascii="Times New Roman" w:eastAsia="Times New Roman" w:hAnsi="Times New Roman" w:cs="Times New Roman"/>
                <w:sz w:val="18"/>
                <w:szCs w:val="18"/>
                <w:lang w:eastAsia="tr-TR"/>
              </w:rPr>
              <w:t>08/08/2016</w:t>
            </w:r>
            <w:proofErr w:type="gramEnd"/>
          </w:p>
          <w:p w:rsidR="00775120" w:rsidRPr="00775120" w:rsidRDefault="00775120" w:rsidP="007751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120">
              <w:rPr>
                <w:rFonts w:ascii="Arial" w:eastAsia="Times New Roman" w:hAnsi="Arial" w:cs="Arial"/>
                <w:b/>
                <w:bCs/>
                <w:color w:val="000080"/>
                <w:sz w:val="18"/>
                <w:szCs w:val="18"/>
                <w:lang w:eastAsia="tr-TR"/>
              </w:rPr>
              <w:t> </w:t>
            </w:r>
          </w:p>
        </w:tc>
      </w:tr>
    </w:tbl>
    <w:p w:rsidR="0094278F" w:rsidRDefault="0094278F">
      <w:bookmarkStart w:id="0" w:name="_GoBack"/>
      <w:bookmarkEnd w:id="0"/>
    </w:p>
    <w:sectPr w:rsidR="00942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CB"/>
    <w:rsid w:val="00775120"/>
    <w:rsid w:val="0094278F"/>
    <w:rsid w:val="00A37CCB"/>
    <w:rsid w:val="00F95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45A7B-555C-4C4F-8C69-4E7F65B6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51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75120"/>
  </w:style>
  <w:style w:type="character" w:customStyle="1" w:styleId="apple-converted-space">
    <w:name w:val="apple-converted-space"/>
    <w:basedOn w:val="VarsaylanParagrafYazTipi"/>
    <w:rsid w:val="00775120"/>
  </w:style>
  <w:style w:type="character" w:customStyle="1" w:styleId="spelle">
    <w:name w:val="spelle"/>
    <w:basedOn w:val="VarsaylanParagrafYazTipi"/>
    <w:rsid w:val="0077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6595">
      <w:bodyDiv w:val="1"/>
      <w:marLeft w:val="0"/>
      <w:marRight w:val="0"/>
      <w:marTop w:val="0"/>
      <w:marBottom w:val="0"/>
      <w:divBdr>
        <w:top w:val="none" w:sz="0" w:space="0" w:color="auto"/>
        <w:left w:val="none" w:sz="0" w:space="0" w:color="auto"/>
        <w:bottom w:val="none" w:sz="0" w:space="0" w:color="auto"/>
        <w:right w:val="none" w:sz="0" w:space="0" w:color="auto"/>
      </w:divBdr>
      <w:divsChild>
        <w:div w:id="1628507334">
          <w:marLeft w:val="0"/>
          <w:marRight w:val="0"/>
          <w:marTop w:val="0"/>
          <w:marBottom w:val="0"/>
          <w:divBdr>
            <w:top w:val="none" w:sz="0" w:space="0" w:color="auto"/>
            <w:left w:val="none" w:sz="0" w:space="0" w:color="auto"/>
            <w:bottom w:val="none" w:sz="0" w:space="0" w:color="auto"/>
            <w:right w:val="none" w:sz="0" w:space="0" w:color="auto"/>
          </w:divBdr>
          <w:divsChild>
            <w:div w:id="562721349">
              <w:marLeft w:val="0"/>
              <w:marRight w:val="0"/>
              <w:marTop w:val="0"/>
              <w:marBottom w:val="0"/>
              <w:divBdr>
                <w:top w:val="none" w:sz="0" w:space="0" w:color="auto"/>
                <w:left w:val="none" w:sz="0" w:space="0" w:color="auto"/>
                <w:bottom w:val="none" w:sz="0" w:space="0" w:color="auto"/>
                <w:right w:val="none" w:sz="0" w:space="0" w:color="auto"/>
              </w:divBdr>
              <w:divsChild>
                <w:div w:id="17713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16458</Words>
  <Characters>93812</Characters>
  <Application>Microsoft Office Word</Application>
  <DocSecurity>0</DocSecurity>
  <Lines>781</Lines>
  <Paragraphs>220</Paragraphs>
  <ScaleCrop>false</ScaleCrop>
  <Company/>
  <LinksUpToDate>false</LinksUpToDate>
  <CharactersWithSpaces>110050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isil.sel</dc:creator>
  <cp:keywords/>
  <dc:description/>
  <cp:lastModifiedBy>isil.sel</cp:lastModifiedBy>
  <cp:revision>2</cp:revision>
  <dcterms:created xsi:type="dcterms:W3CDTF">2016-08-11T07:17:00Z</dcterms:created>
  <dcterms:modified xsi:type="dcterms:W3CDTF">2016-08-11T07:17:00Z</dcterms:modified>
</cp:coreProperties>
</file>