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BF" w:rsidRPr="00B51FBF" w:rsidRDefault="00B51FBF" w:rsidP="00B51FBF">
      <w:pPr>
        <w:jc w:val="both"/>
        <w:rPr>
          <w:rFonts w:ascii="Arial" w:hAnsi="Arial" w:cs="Arial"/>
        </w:rPr>
      </w:pPr>
    </w:p>
    <w:p w:rsidR="00B51FBF" w:rsidRPr="00B51FBF" w:rsidRDefault="00B51FBF" w:rsidP="00B51FBF">
      <w:pPr>
        <w:rPr>
          <w:rFonts w:ascii="Arial" w:hAnsi="Arial" w:cs="Arial"/>
          <w:b/>
          <w:bCs/>
          <w:u w:val="single"/>
        </w:rPr>
      </w:pPr>
      <w:r w:rsidRPr="00B51FBF">
        <w:rPr>
          <w:rFonts w:ascii="Arial" w:hAnsi="Arial" w:cs="Arial"/>
          <w:b/>
          <w:bCs/>
          <w:u w:val="single"/>
        </w:rPr>
        <w:t>TURİZM SEKTÖRÜNDE ALINMASI GEREKEN TEDBİRLER VE ATILMASI BEKLENEN ADIMLAR</w:t>
      </w:r>
    </w:p>
    <w:p w:rsidR="00B51FBF" w:rsidRPr="00B51FBF" w:rsidRDefault="00B51FBF" w:rsidP="00B51FBF">
      <w:pPr>
        <w:rPr>
          <w:rFonts w:ascii="Arial" w:hAnsi="Arial" w:cs="Arial"/>
          <w:b/>
          <w:bCs/>
          <w:u w:val="single"/>
        </w:rPr>
      </w:pPr>
    </w:p>
    <w:p w:rsidR="00B51FBF" w:rsidRPr="00B51FBF" w:rsidRDefault="00B51FBF" w:rsidP="00B51FBF">
      <w:pPr>
        <w:pStyle w:val="ListeParagraf"/>
        <w:numPr>
          <w:ilvl w:val="0"/>
          <w:numId w:val="4"/>
        </w:numPr>
        <w:spacing w:after="200" w:line="276" w:lineRule="auto"/>
        <w:rPr>
          <w:rFonts w:ascii="Arial" w:hAnsi="Arial" w:cs="Arial"/>
          <w:b/>
          <w:bCs/>
        </w:rPr>
      </w:pPr>
      <w:r w:rsidRPr="00B51FBF">
        <w:rPr>
          <w:rFonts w:ascii="Arial" w:hAnsi="Arial" w:cs="Arial"/>
          <w:b/>
          <w:bCs/>
        </w:rPr>
        <w:t>Yapısal ve Mali Tedbirler</w:t>
      </w: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Turizm sektöründe KDV oranının tüm hizmetler için tek bir oran olarak uygulanması ve bir indirime gidilmesi. Halen konaklamada %8 diğer hizmetlerde %18 olarak uygulanan oranların tüm hizmetler için % 5’e çekilmesi.</w:t>
      </w:r>
    </w:p>
    <w:p w:rsidR="00B51FBF" w:rsidRPr="00B51FBF" w:rsidRDefault="00B51FBF" w:rsidP="00B51FBF">
      <w:pPr>
        <w:pStyle w:val="ListeParagraf"/>
        <w:spacing w:after="200" w:line="276" w:lineRule="auto"/>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T.C. Kültür ve Turizm Bakanlığı’ndan işletme belgesi sahip işletmelerin 2016 yılında tahakkuk eden tüm vergilerin faizsiz olarak asgari bir yıl ertelenmesi.</w:t>
      </w:r>
    </w:p>
    <w:p w:rsidR="00B51FBF" w:rsidRPr="00B51FBF" w:rsidRDefault="00B51FBF" w:rsidP="00B51FBF">
      <w:pPr>
        <w:pStyle w:val="ListeParagraf"/>
        <w:rPr>
          <w:rFonts w:ascii="Arial" w:hAnsi="Arial" w:cs="Arial"/>
        </w:rPr>
      </w:pPr>
    </w:p>
    <w:p w:rsidR="00B51FBF" w:rsidRPr="00404029" w:rsidRDefault="00B51FBF" w:rsidP="00B51FBF">
      <w:pPr>
        <w:pStyle w:val="ListeParagraf"/>
        <w:numPr>
          <w:ilvl w:val="0"/>
          <w:numId w:val="5"/>
        </w:numPr>
        <w:spacing w:after="200" w:line="276" w:lineRule="auto"/>
        <w:rPr>
          <w:rFonts w:ascii="Arial" w:hAnsi="Arial" w:cs="Arial"/>
          <w:color w:val="000000" w:themeColor="text1"/>
        </w:rPr>
      </w:pPr>
      <w:r w:rsidRPr="00404029">
        <w:rPr>
          <w:rFonts w:ascii="Arial" w:hAnsi="Arial" w:cs="Arial"/>
          <w:color w:val="000000" w:themeColor="text1"/>
        </w:rPr>
        <w:t xml:space="preserve">2016 yılı için T.C. </w:t>
      </w:r>
      <w:r w:rsidR="00CE658B" w:rsidRPr="00404029">
        <w:rPr>
          <w:rFonts w:ascii="Arial" w:hAnsi="Arial" w:cs="Arial"/>
          <w:color w:val="000000" w:themeColor="text1"/>
        </w:rPr>
        <w:t>K</w:t>
      </w:r>
      <w:r w:rsidRPr="00404029">
        <w:rPr>
          <w:rFonts w:ascii="Arial" w:hAnsi="Arial" w:cs="Arial"/>
          <w:color w:val="000000" w:themeColor="text1"/>
        </w:rPr>
        <w:t>ültür ve Turizm Bakanlığı’ndan işletme belgesi sahibi tüm işletmelerde çalışanların SGK işveren payının devlet tarafından karşılanması, bu işletmelerin ve 4B statüsünde çalışan rehberlerin prim ödemelerinin de faizsiz olarak asgari bir yıl ertelenmesi.</w:t>
      </w:r>
    </w:p>
    <w:p w:rsidR="00B51FBF" w:rsidRPr="00B51FBF" w:rsidRDefault="00B51FBF" w:rsidP="00B51FBF">
      <w:pPr>
        <w:pStyle w:val="ListeParagraf"/>
        <w:spacing w:after="200" w:line="276" w:lineRule="auto"/>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 xml:space="preserve">Turizm taşımacılığında, söz konusu taşımanın T.C. </w:t>
      </w:r>
      <w:r w:rsidR="00CE658B">
        <w:rPr>
          <w:rFonts w:ascii="Arial" w:hAnsi="Arial" w:cs="Arial"/>
        </w:rPr>
        <w:t>K</w:t>
      </w:r>
      <w:r w:rsidRPr="00B51FBF">
        <w:rPr>
          <w:rFonts w:ascii="Arial" w:hAnsi="Arial" w:cs="Arial"/>
        </w:rPr>
        <w:t>ültür ve Turizm Bakanlığı’ndan işletme belgesi sahibi bir işletme ile sözleşmeli yapıldığının belgelendirilmesi halinde kullanılan yakıttan ÖTV alınmaması.</w:t>
      </w:r>
    </w:p>
    <w:p w:rsidR="00B51FBF" w:rsidRPr="00B51FBF" w:rsidRDefault="00B51FBF" w:rsidP="00B51FBF">
      <w:pPr>
        <w:pStyle w:val="ListeParagraf"/>
        <w:spacing w:after="200" w:line="276" w:lineRule="auto"/>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Otellerimizin ecri misil, kira ve benzeri devlete ödenen bedellerinde indirime gidilmesi ve yenileme teşviklerinin verilmesi.</w:t>
      </w:r>
    </w:p>
    <w:p w:rsidR="00B51FBF" w:rsidRPr="00B51FBF" w:rsidRDefault="00B51FBF" w:rsidP="00B51FBF">
      <w:pPr>
        <w:pStyle w:val="ListeParagraf"/>
        <w:spacing w:after="200" w:line="276" w:lineRule="auto"/>
        <w:rPr>
          <w:rFonts w:ascii="Arial" w:hAnsi="Arial" w:cs="Arial"/>
        </w:rPr>
      </w:pPr>
    </w:p>
    <w:p w:rsidR="00B51FBF" w:rsidRPr="00556A47" w:rsidRDefault="00B51FBF" w:rsidP="00B51FBF">
      <w:pPr>
        <w:pStyle w:val="ListeParagraf"/>
        <w:numPr>
          <w:ilvl w:val="0"/>
          <w:numId w:val="5"/>
        </w:numPr>
        <w:spacing w:after="200" w:line="276" w:lineRule="auto"/>
        <w:rPr>
          <w:rFonts w:ascii="Arial" w:hAnsi="Arial" w:cs="Arial"/>
        </w:rPr>
      </w:pPr>
      <w:proofErr w:type="gramStart"/>
      <w:r w:rsidRPr="00556A47">
        <w:rPr>
          <w:rFonts w:ascii="Arial" w:hAnsi="Arial" w:cs="Arial"/>
        </w:rPr>
        <w:t>Halen yalnızca sa</w:t>
      </w:r>
      <w:r w:rsidR="00661C28" w:rsidRPr="00556A47">
        <w:rPr>
          <w:rFonts w:ascii="Arial" w:hAnsi="Arial" w:cs="Arial"/>
        </w:rPr>
        <w:t>ğlık turizminin içinde olduğu "</w:t>
      </w:r>
      <w:r w:rsidRPr="00556A47">
        <w:rPr>
          <w:rFonts w:ascii="Arial" w:hAnsi="Arial" w:cs="Arial"/>
        </w:rPr>
        <w:t xml:space="preserve">Döviz Kazandırıcı </w:t>
      </w:r>
      <w:r w:rsidR="00661C28" w:rsidRPr="00556A47">
        <w:rPr>
          <w:rFonts w:ascii="Arial" w:hAnsi="Arial" w:cs="Arial"/>
        </w:rPr>
        <w:t>Hizmet Ticaretinin Desteklenmesi</w:t>
      </w:r>
      <w:r w:rsidRPr="00556A47">
        <w:rPr>
          <w:rFonts w:ascii="Arial" w:hAnsi="Arial" w:cs="Arial"/>
        </w:rPr>
        <w:t>" kapsamına tüm turizm sektörünün dâhil edilmesi.</w:t>
      </w:r>
      <w:proofErr w:type="gramEnd"/>
    </w:p>
    <w:p w:rsidR="00B51FBF" w:rsidRPr="00B51FBF" w:rsidRDefault="00B51FBF" w:rsidP="00B51FBF">
      <w:pPr>
        <w:pStyle w:val="ListeParagraf"/>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 xml:space="preserve">Yayınlanan Hükümet kararı ile 1 Nisan-31 </w:t>
      </w:r>
      <w:r w:rsidR="00CE658B">
        <w:rPr>
          <w:rFonts w:ascii="Arial" w:hAnsi="Arial" w:cs="Arial"/>
        </w:rPr>
        <w:t>Ağustos</w:t>
      </w:r>
      <w:r w:rsidRPr="00B51FBF">
        <w:rPr>
          <w:rFonts w:ascii="Arial" w:hAnsi="Arial" w:cs="Arial"/>
        </w:rPr>
        <w:t xml:space="preserve"> 2016 tarihleri arasında verilecek 6000 Amerikan Doları tutarındaki </w:t>
      </w:r>
      <w:proofErr w:type="gramStart"/>
      <w:r w:rsidRPr="00B51FBF">
        <w:rPr>
          <w:rFonts w:ascii="Arial" w:hAnsi="Arial" w:cs="Arial"/>
        </w:rPr>
        <w:t>charter</w:t>
      </w:r>
      <w:proofErr w:type="gramEnd"/>
      <w:r w:rsidRPr="00B51FBF">
        <w:rPr>
          <w:rFonts w:ascii="Arial" w:hAnsi="Arial" w:cs="Arial"/>
        </w:rPr>
        <w:t xml:space="preserve"> desteğinin yeniden ele alınarak, pazarlara göre süresinin yeniden düzenlenip ilaveten Ortadoğu – İran pazarlarında hareketliliği arttırmak üzere İstanbul Sabiha Gökçen Havalimanı’nın da ilave edilmesi.</w:t>
      </w:r>
    </w:p>
    <w:p w:rsidR="00B51FBF" w:rsidRPr="00B51FBF" w:rsidRDefault="00B51FBF" w:rsidP="00B51FBF">
      <w:pPr>
        <w:pStyle w:val="ListeParagraf"/>
        <w:spacing w:after="200" w:line="276" w:lineRule="auto"/>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Kamu çalışanlarına verilecek bir destek ile 2016 yılında ülke içerisinde tatil yapmalarının özendirilmesi.</w:t>
      </w:r>
    </w:p>
    <w:p w:rsidR="00B51FBF" w:rsidRPr="00B51FBF" w:rsidRDefault="00B51FBF" w:rsidP="00B51FBF">
      <w:pPr>
        <w:pStyle w:val="ListeParagraf"/>
        <w:spacing w:after="200" w:line="276" w:lineRule="auto"/>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 xml:space="preserve">Son yıllarda sektördeki payı ve önemi giderek artan </w:t>
      </w:r>
      <w:proofErr w:type="spellStart"/>
      <w:r w:rsidRPr="00B51FBF">
        <w:rPr>
          <w:rFonts w:ascii="Arial" w:hAnsi="Arial" w:cs="Arial"/>
        </w:rPr>
        <w:t>kruvaziyer</w:t>
      </w:r>
      <w:proofErr w:type="spellEnd"/>
      <w:r w:rsidRPr="00B51FBF">
        <w:rPr>
          <w:rFonts w:ascii="Arial" w:hAnsi="Arial" w:cs="Arial"/>
        </w:rPr>
        <w:t xml:space="preserve"> turizminin önündeki en büyük engel olan İstanbul’daki liman sorununun Yenikapı miting alanında bir </w:t>
      </w:r>
      <w:proofErr w:type="spellStart"/>
      <w:r w:rsidRPr="00B51FBF">
        <w:rPr>
          <w:rFonts w:ascii="Arial" w:hAnsi="Arial" w:cs="Arial"/>
        </w:rPr>
        <w:t>kruvaziyer</w:t>
      </w:r>
      <w:proofErr w:type="spellEnd"/>
      <w:r w:rsidRPr="00B51FBF">
        <w:rPr>
          <w:rFonts w:ascii="Arial" w:hAnsi="Arial" w:cs="Arial"/>
        </w:rPr>
        <w:t xml:space="preserve"> limanı yapılarak çözülmesi.</w:t>
      </w:r>
    </w:p>
    <w:p w:rsidR="00B51FBF" w:rsidRPr="00B51FBF" w:rsidRDefault="00B51FBF" w:rsidP="00B51FBF">
      <w:pPr>
        <w:pStyle w:val="ListeParagraf"/>
        <w:spacing w:after="200" w:line="276" w:lineRule="auto"/>
        <w:rPr>
          <w:rFonts w:ascii="Arial" w:hAnsi="Arial" w:cs="Arial"/>
        </w:rPr>
      </w:pPr>
    </w:p>
    <w:p w:rsidR="00B51FBF" w:rsidRDefault="00B51FBF" w:rsidP="00B51FBF">
      <w:pPr>
        <w:pStyle w:val="ListeParagraf"/>
        <w:numPr>
          <w:ilvl w:val="0"/>
          <w:numId w:val="5"/>
        </w:numPr>
        <w:spacing w:after="200" w:line="276" w:lineRule="auto"/>
        <w:rPr>
          <w:rFonts w:ascii="Arial" w:hAnsi="Arial" w:cs="Arial"/>
        </w:rPr>
      </w:pPr>
      <w:r w:rsidRPr="00B51FBF">
        <w:rPr>
          <w:rFonts w:ascii="Arial" w:hAnsi="Arial" w:cs="Arial"/>
        </w:rPr>
        <w:t xml:space="preserve">Kamu kurumları ve Belediyelerin düzenleyecekleri gezileri ilgili yasalar gereği zorunlu olduğu üzere T.C. Kültür ve Turizm Bakanlığı’ndan işletme belgesi sahibi seyahat </w:t>
      </w:r>
      <w:proofErr w:type="spellStart"/>
      <w:r w:rsidRPr="00B51FBF">
        <w:rPr>
          <w:rFonts w:ascii="Arial" w:hAnsi="Arial" w:cs="Arial"/>
        </w:rPr>
        <w:t>acentaları</w:t>
      </w:r>
      <w:proofErr w:type="spellEnd"/>
      <w:r w:rsidRPr="00B51FBF">
        <w:rPr>
          <w:rFonts w:ascii="Arial" w:hAnsi="Arial" w:cs="Arial"/>
        </w:rPr>
        <w:t xml:space="preserve"> aracılığı ile yapılması ve kokartlı rehber kullanılması hususunda bir genelge ile uyarılmaları.</w:t>
      </w:r>
    </w:p>
    <w:p w:rsidR="00661C28" w:rsidRPr="00661C28" w:rsidRDefault="00661C28" w:rsidP="00661C28">
      <w:pPr>
        <w:pStyle w:val="ListeParagraf"/>
        <w:rPr>
          <w:rFonts w:ascii="Arial" w:hAnsi="Arial" w:cs="Arial"/>
        </w:rPr>
      </w:pPr>
    </w:p>
    <w:p w:rsidR="00661C28" w:rsidRPr="00556A47" w:rsidRDefault="00661C28" w:rsidP="00B51FBF">
      <w:pPr>
        <w:pStyle w:val="ListeParagraf"/>
        <w:numPr>
          <w:ilvl w:val="0"/>
          <w:numId w:val="5"/>
        </w:numPr>
        <w:spacing w:after="200" w:line="276" w:lineRule="auto"/>
        <w:rPr>
          <w:rFonts w:ascii="Arial" w:hAnsi="Arial" w:cs="Arial"/>
        </w:rPr>
      </w:pPr>
      <w:r w:rsidRPr="00556A47">
        <w:rPr>
          <w:rFonts w:ascii="Arial" w:hAnsi="Arial" w:cs="Arial"/>
        </w:rPr>
        <w:t xml:space="preserve">Yurtdışından ülkemize yolcu getiren </w:t>
      </w:r>
      <w:r w:rsidR="00556A47" w:rsidRPr="00556A47">
        <w:rPr>
          <w:rFonts w:ascii="Arial" w:hAnsi="Arial" w:cs="Arial"/>
        </w:rPr>
        <w:t xml:space="preserve">A Grubu Seyahat </w:t>
      </w:r>
      <w:proofErr w:type="spellStart"/>
      <w:r w:rsidR="00556A47" w:rsidRPr="00556A47">
        <w:rPr>
          <w:rFonts w:ascii="Arial" w:hAnsi="Arial" w:cs="Arial"/>
        </w:rPr>
        <w:t>Acentalarına</w:t>
      </w:r>
      <w:proofErr w:type="spellEnd"/>
      <w:r w:rsidRPr="00556A47">
        <w:rPr>
          <w:rFonts w:ascii="Arial" w:hAnsi="Arial" w:cs="Arial"/>
        </w:rPr>
        <w:t xml:space="preserve"> </w:t>
      </w:r>
      <w:r w:rsidR="008947D0">
        <w:rPr>
          <w:rFonts w:ascii="Arial" w:hAnsi="Arial" w:cs="Arial"/>
        </w:rPr>
        <w:t xml:space="preserve">getirdikleri turist sayısına </w:t>
      </w:r>
      <w:bookmarkStart w:id="0" w:name="_GoBack"/>
      <w:bookmarkEnd w:id="0"/>
      <w:r w:rsidRPr="00556A47">
        <w:rPr>
          <w:rFonts w:ascii="Arial" w:hAnsi="Arial" w:cs="Arial"/>
        </w:rPr>
        <w:t>bakılmaksızın kişi başına en az 20 Euro destek sağlanma</w:t>
      </w:r>
      <w:r w:rsidR="00F91760" w:rsidRPr="00556A47">
        <w:rPr>
          <w:rFonts w:ascii="Arial" w:hAnsi="Arial" w:cs="Arial"/>
        </w:rPr>
        <w:t>sı</w:t>
      </w:r>
      <w:r w:rsidRPr="00556A47">
        <w:rPr>
          <w:rFonts w:ascii="Arial" w:hAnsi="Arial" w:cs="Arial"/>
        </w:rPr>
        <w:t>.</w:t>
      </w:r>
    </w:p>
    <w:p w:rsidR="00F91760" w:rsidRPr="00F91760" w:rsidRDefault="00F91760" w:rsidP="00F91760">
      <w:pPr>
        <w:pStyle w:val="ListeParagraf"/>
        <w:rPr>
          <w:rFonts w:ascii="Arial" w:hAnsi="Arial" w:cs="Arial"/>
          <w:color w:val="FF0000"/>
        </w:rPr>
      </w:pPr>
    </w:p>
    <w:p w:rsidR="00F91760" w:rsidRPr="00556A47" w:rsidRDefault="00F91760" w:rsidP="00F91760">
      <w:pPr>
        <w:pStyle w:val="ListeParagraf"/>
        <w:numPr>
          <w:ilvl w:val="0"/>
          <w:numId w:val="5"/>
        </w:numPr>
        <w:spacing w:after="200" w:line="276" w:lineRule="auto"/>
        <w:rPr>
          <w:rFonts w:ascii="Arial" w:hAnsi="Arial" w:cs="Arial"/>
        </w:rPr>
      </w:pPr>
      <w:r w:rsidRPr="00556A47">
        <w:rPr>
          <w:rFonts w:ascii="Arial" w:hAnsi="Arial" w:cs="Arial"/>
        </w:rPr>
        <w:lastRenderedPageBreak/>
        <w:t xml:space="preserve">Seyahat </w:t>
      </w:r>
      <w:proofErr w:type="spellStart"/>
      <w:r w:rsidRPr="00556A47">
        <w:rPr>
          <w:rFonts w:ascii="Arial" w:hAnsi="Arial" w:cs="Arial"/>
        </w:rPr>
        <w:t>acentalarının</w:t>
      </w:r>
      <w:proofErr w:type="spellEnd"/>
      <w:r w:rsidRPr="00556A47">
        <w:rPr>
          <w:rFonts w:ascii="Arial" w:hAnsi="Arial" w:cs="Arial"/>
        </w:rPr>
        <w:t xml:space="preserve"> sağlık turizmi faaliyetlerini arttırmaya ve teşvike yönelik olarak, seyahat </w:t>
      </w:r>
      <w:proofErr w:type="spellStart"/>
      <w:r w:rsidRPr="00556A47">
        <w:rPr>
          <w:rFonts w:ascii="Arial" w:hAnsi="Arial" w:cs="Arial"/>
        </w:rPr>
        <w:t>acentalarının</w:t>
      </w:r>
      <w:proofErr w:type="spellEnd"/>
      <w:r w:rsidRPr="00556A47">
        <w:rPr>
          <w:rFonts w:ascii="Arial" w:hAnsi="Arial" w:cs="Arial"/>
        </w:rPr>
        <w:t xml:space="preserve"> vergi istisnasından </w:t>
      </w:r>
      <w:proofErr w:type="gramStart"/>
      <w:r w:rsidRPr="00556A47">
        <w:rPr>
          <w:rFonts w:ascii="Arial" w:hAnsi="Arial" w:cs="Arial"/>
        </w:rPr>
        <w:t>yararlandırılarak  sağlık</w:t>
      </w:r>
      <w:proofErr w:type="gramEnd"/>
      <w:r w:rsidRPr="00556A47">
        <w:rPr>
          <w:rFonts w:ascii="Arial" w:hAnsi="Arial" w:cs="Arial"/>
        </w:rPr>
        <w:t xml:space="preserve"> turizmi hizmetleri ile ilgili vergi alınmaması  veya 6322 Sayılı Amme Alacaklarının Tahsil Usulü Hakkında Kanun İle Bazı Kanunlarda Değişiklik Yapılmasına Dair Kanun’un 9. Maddesi ile 193 Sayılı Gelir Vergisi Kanunu’nun “Diğer İndirimler” başlıklı 89. Maddesi’nin 13. Fıkrası hükümlerinde belirtilen  %50  oranında vergi indirimi uygulanması için gerekli mevzuat düzenlemesinin acilen yapılması ve sağlık turizmi yapacak ya da halihazırda yapan seyahat </w:t>
      </w:r>
      <w:proofErr w:type="spellStart"/>
      <w:r w:rsidRPr="00556A47">
        <w:rPr>
          <w:rFonts w:ascii="Arial" w:hAnsi="Arial" w:cs="Arial"/>
        </w:rPr>
        <w:t>acentalarına</w:t>
      </w:r>
      <w:proofErr w:type="spellEnd"/>
      <w:r w:rsidRPr="00556A47">
        <w:rPr>
          <w:rFonts w:ascii="Arial" w:hAnsi="Arial" w:cs="Arial"/>
        </w:rPr>
        <w:t xml:space="preserve"> vergisel anlamda kolaylıkların sağlanması</w:t>
      </w:r>
    </w:p>
    <w:p w:rsidR="00CE658B" w:rsidRPr="00CE658B" w:rsidRDefault="00CE658B" w:rsidP="00CE658B">
      <w:pPr>
        <w:pStyle w:val="ListeParagraf"/>
        <w:rPr>
          <w:rFonts w:ascii="Arial" w:hAnsi="Arial" w:cs="Arial"/>
        </w:rPr>
      </w:pPr>
    </w:p>
    <w:p w:rsidR="00B51FBF" w:rsidRPr="00B51FBF" w:rsidRDefault="00B51FBF" w:rsidP="00B51FBF">
      <w:pPr>
        <w:ind w:left="360"/>
        <w:rPr>
          <w:rFonts w:ascii="Arial" w:hAnsi="Arial" w:cs="Arial"/>
          <w:b/>
          <w:bCs/>
        </w:rPr>
      </w:pPr>
      <w:r w:rsidRPr="00B51FBF">
        <w:rPr>
          <w:rFonts w:ascii="Arial" w:hAnsi="Arial" w:cs="Arial"/>
          <w:b/>
          <w:bCs/>
        </w:rPr>
        <w:t>2.Tanıtım ve İmaj çalışmaları</w:t>
      </w:r>
    </w:p>
    <w:p w:rsidR="00B51FBF" w:rsidRPr="00B51FBF" w:rsidRDefault="00B51FBF" w:rsidP="00B51FBF">
      <w:pPr>
        <w:pStyle w:val="ListeParagraf"/>
        <w:numPr>
          <w:ilvl w:val="0"/>
          <w:numId w:val="6"/>
        </w:numPr>
        <w:spacing w:after="200" w:line="276" w:lineRule="auto"/>
        <w:rPr>
          <w:rFonts w:ascii="Arial" w:hAnsi="Arial" w:cs="Arial"/>
        </w:rPr>
      </w:pPr>
      <w:r w:rsidRPr="00B51FBF">
        <w:rPr>
          <w:rFonts w:ascii="Arial" w:hAnsi="Arial" w:cs="Arial"/>
        </w:rPr>
        <w:t>Bakanlığımızın tanıtım bütçesinin ciddi bir biçimde arttırarak sektör kurumları ile işbirliği içerisinde Pazar bazında bir imaj kampanyası başlatılması.</w:t>
      </w:r>
    </w:p>
    <w:p w:rsidR="00B51FBF" w:rsidRPr="00B51FBF" w:rsidRDefault="00B51FBF" w:rsidP="00B51FBF">
      <w:pPr>
        <w:pStyle w:val="ListeParagraf"/>
        <w:numPr>
          <w:ilvl w:val="0"/>
          <w:numId w:val="6"/>
        </w:numPr>
        <w:spacing w:after="200" w:line="276" w:lineRule="auto"/>
        <w:rPr>
          <w:rFonts w:ascii="Arial" w:hAnsi="Arial" w:cs="Arial"/>
        </w:rPr>
      </w:pPr>
      <w:r w:rsidRPr="00B51FBF">
        <w:rPr>
          <w:rFonts w:ascii="Arial" w:hAnsi="Arial" w:cs="Arial"/>
        </w:rPr>
        <w:t>Yapılacak bu kampanyalarda dünyaca ünlü yüzlerin kullanılması suretiyle Türkiye algısının güçlendirilmesi.</w:t>
      </w:r>
    </w:p>
    <w:p w:rsidR="00B51FBF" w:rsidRDefault="00B51FBF" w:rsidP="00B51FBF">
      <w:pPr>
        <w:pStyle w:val="ListeParagraf"/>
        <w:numPr>
          <w:ilvl w:val="0"/>
          <w:numId w:val="6"/>
        </w:numPr>
        <w:spacing w:after="200" w:line="276" w:lineRule="auto"/>
        <w:rPr>
          <w:rFonts w:ascii="Arial" w:hAnsi="Arial" w:cs="Arial"/>
        </w:rPr>
      </w:pPr>
      <w:r w:rsidRPr="00B51FBF">
        <w:rPr>
          <w:rFonts w:ascii="Arial" w:hAnsi="Arial" w:cs="Arial"/>
        </w:rPr>
        <w:t xml:space="preserve">Çok hızlı bir biçimde Pazar payımızı yükseltme olanağı olan başta Almanya, Ortadoğu, İran, Çin, Güney Amerika, Uzakdoğu, Asya Pasifik, Hindistan, Pakistan İskandinavya olmak üzere Pazar </w:t>
      </w:r>
      <w:proofErr w:type="gramStart"/>
      <w:r w:rsidRPr="00B51FBF">
        <w:rPr>
          <w:rFonts w:ascii="Arial" w:hAnsi="Arial" w:cs="Arial"/>
        </w:rPr>
        <w:t>bazlı</w:t>
      </w:r>
      <w:proofErr w:type="gramEnd"/>
      <w:r w:rsidRPr="00B51FBF">
        <w:rPr>
          <w:rFonts w:ascii="Arial" w:hAnsi="Arial" w:cs="Arial"/>
        </w:rPr>
        <w:t xml:space="preserve"> </w:t>
      </w:r>
      <w:proofErr w:type="spellStart"/>
      <w:r w:rsidRPr="00B51FBF">
        <w:rPr>
          <w:rFonts w:ascii="Arial" w:hAnsi="Arial" w:cs="Arial"/>
        </w:rPr>
        <w:t>roadshowlar</w:t>
      </w:r>
      <w:proofErr w:type="spellEnd"/>
      <w:r w:rsidRPr="00B51FBF">
        <w:rPr>
          <w:rFonts w:ascii="Arial" w:hAnsi="Arial" w:cs="Arial"/>
        </w:rPr>
        <w:t xml:space="preserve"> ve Workshoplar yaparak pazarların hareketlendirilmesi.</w:t>
      </w:r>
    </w:p>
    <w:p w:rsidR="00F91760" w:rsidRPr="00556A47" w:rsidRDefault="00F91760" w:rsidP="00B51FBF">
      <w:pPr>
        <w:pStyle w:val="ListeParagraf"/>
        <w:numPr>
          <w:ilvl w:val="0"/>
          <w:numId w:val="6"/>
        </w:numPr>
        <w:spacing w:after="200" w:line="276" w:lineRule="auto"/>
        <w:rPr>
          <w:rFonts w:ascii="Arial" w:hAnsi="Arial" w:cs="Arial"/>
        </w:rPr>
      </w:pPr>
      <w:r w:rsidRPr="00556A47">
        <w:rPr>
          <w:rFonts w:ascii="Arial" w:hAnsi="Arial" w:cs="Arial"/>
        </w:rPr>
        <w:t>Türkiye’nin güvenli bir ülke olduğu yönünde tanıtım çalışmalarının yürütülmesi</w:t>
      </w:r>
    </w:p>
    <w:p w:rsidR="00B51FBF" w:rsidRPr="00B51FBF" w:rsidRDefault="00B51FBF" w:rsidP="00B51FBF">
      <w:pPr>
        <w:spacing w:after="200" w:line="276" w:lineRule="auto"/>
        <w:rPr>
          <w:rFonts w:ascii="Arial" w:hAnsi="Arial" w:cs="Arial"/>
        </w:rPr>
      </w:pPr>
      <w:r w:rsidRPr="00B51FBF">
        <w:rPr>
          <w:rFonts w:ascii="Arial" w:hAnsi="Arial" w:cs="Arial"/>
        </w:rPr>
        <w:t>Bunlara ek olarak,</w:t>
      </w:r>
    </w:p>
    <w:p w:rsidR="008F48D8" w:rsidRPr="00B51FBF" w:rsidRDefault="008F48D8" w:rsidP="00B51FBF">
      <w:pPr>
        <w:pStyle w:val="ListeParagraf"/>
        <w:numPr>
          <w:ilvl w:val="0"/>
          <w:numId w:val="7"/>
        </w:numPr>
        <w:spacing w:line="252" w:lineRule="auto"/>
        <w:jc w:val="both"/>
        <w:rPr>
          <w:rFonts w:ascii="Arial" w:hAnsi="Arial" w:cs="Arial"/>
        </w:rPr>
      </w:pPr>
    </w:p>
    <w:p w:rsidR="00F42704" w:rsidRPr="00B51FBF" w:rsidRDefault="00E43F86" w:rsidP="008F48D8">
      <w:pPr>
        <w:pStyle w:val="ListeParagraf"/>
        <w:numPr>
          <w:ilvl w:val="0"/>
          <w:numId w:val="2"/>
        </w:numPr>
        <w:jc w:val="both"/>
        <w:rPr>
          <w:rFonts w:ascii="Arial" w:hAnsi="Arial" w:cs="Arial"/>
        </w:rPr>
      </w:pPr>
      <w:r w:rsidRPr="00B51FBF">
        <w:rPr>
          <w:rFonts w:ascii="Arial" w:hAnsi="Arial" w:cs="Arial"/>
        </w:rPr>
        <w:t xml:space="preserve">Turizm sektöründe yaşanan zor sürecin en az hasarla atlatılması amacı ile alınan önlemlerden özellikle sayıları oldukça fazla olan küçük ve orta ölçekli işletmelerin </w:t>
      </w:r>
      <w:r w:rsidR="00F42704" w:rsidRPr="00B51FBF">
        <w:rPr>
          <w:rFonts w:ascii="Arial" w:hAnsi="Arial" w:cs="Arial"/>
        </w:rPr>
        <w:t>yar</w:t>
      </w:r>
      <w:r w:rsidR="008F48D8" w:rsidRPr="00B51FBF">
        <w:rPr>
          <w:rFonts w:ascii="Arial" w:hAnsi="Arial" w:cs="Arial"/>
        </w:rPr>
        <w:t xml:space="preserve">arlanmasının </w:t>
      </w:r>
      <w:proofErr w:type="spellStart"/>
      <w:r w:rsidR="008F48D8" w:rsidRPr="00B51FBF">
        <w:rPr>
          <w:rFonts w:ascii="Arial" w:hAnsi="Arial" w:cs="Arial"/>
        </w:rPr>
        <w:t>mümkünleştirilmesi</w:t>
      </w:r>
      <w:proofErr w:type="spellEnd"/>
    </w:p>
    <w:p w:rsidR="008F48D8" w:rsidRPr="00B51FBF" w:rsidRDefault="008F48D8" w:rsidP="008F48D8">
      <w:pPr>
        <w:pStyle w:val="ListeParagraf"/>
        <w:jc w:val="both"/>
        <w:rPr>
          <w:rFonts w:ascii="Arial" w:hAnsi="Arial" w:cs="Arial"/>
        </w:rPr>
      </w:pPr>
    </w:p>
    <w:p w:rsidR="00C50965" w:rsidRPr="001A1035" w:rsidRDefault="00F42704" w:rsidP="008F48D8">
      <w:pPr>
        <w:pStyle w:val="ListeParagraf"/>
        <w:numPr>
          <w:ilvl w:val="0"/>
          <w:numId w:val="3"/>
        </w:numPr>
        <w:jc w:val="both"/>
        <w:rPr>
          <w:rFonts w:ascii="Arial" w:hAnsi="Arial" w:cs="Arial"/>
          <w:color w:val="000000" w:themeColor="text1"/>
        </w:rPr>
      </w:pPr>
      <w:r w:rsidRPr="001A1035">
        <w:rPr>
          <w:rFonts w:ascii="Arial" w:hAnsi="Arial" w:cs="Arial"/>
          <w:color w:val="000000" w:themeColor="text1"/>
        </w:rPr>
        <w:t>Yurtdışı Fuarlarına katılımın ve turizm, tanıtma ve pazarlama faaliyet</w:t>
      </w:r>
      <w:r w:rsidR="00D201A2" w:rsidRPr="001A1035">
        <w:rPr>
          <w:rFonts w:ascii="Arial" w:hAnsi="Arial" w:cs="Arial"/>
          <w:color w:val="000000" w:themeColor="text1"/>
        </w:rPr>
        <w:t>ler</w:t>
      </w:r>
      <w:r w:rsidR="00CE658B" w:rsidRPr="001A1035">
        <w:rPr>
          <w:rFonts w:ascii="Arial" w:hAnsi="Arial" w:cs="Arial"/>
          <w:color w:val="000000" w:themeColor="text1"/>
        </w:rPr>
        <w:t>i</w:t>
      </w:r>
      <w:r w:rsidR="00D201A2" w:rsidRPr="001A1035">
        <w:rPr>
          <w:rFonts w:ascii="Arial" w:hAnsi="Arial" w:cs="Arial"/>
          <w:color w:val="000000" w:themeColor="text1"/>
        </w:rPr>
        <w:t>nin desteklenmesine ilişkin</w:t>
      </w:r>
      <w:r w:rsidRPr="001A1035">
        <w:rPr>
          <w:rFonts w:ascii="Arial" w:hAnsi="Arial" w:cs="Arial"/>
          <w:color w:val="000000" w:themeColor="text1"/>
        </w:rPr>
        <w:t>, 14.11.2010 tarih ve 2010/9 sayılı tebliğin</w:t>
      </w:r>
      <w:r w:rsidR="00C50965" w:rsidRPr="001A1035">
        <w:rPr>
          <w:rFonts w:ascii="Arial" w:hAnsi="Arial" w:cs="Arial"/>
          <w:color w:val="000000" w:themeColor="text1"/>
        </w:rPr>
        <w:t xml:space="preserve"> yalnızca asli fonksiyonu konaklama olan işletmeleri kapsaması ancak, ülkenin tanıtım ve pazarlamasının asıl itibariyle seyahat </w:t>
      </w:r>
      <w:proofErr w:type="spellStart"/>
      <w:r w:rsidR="00C50965" w:rsidRPr="001A1035">
        <w:rPr>
          <w:rFonts w:ascii="Arial" w:hAnsi="Arial" w:cs="Arial"/>
          <w:color w:val="000000" w:themeColor="text1"/>
        </w:rPr>
        <w:t>acentaları</w:t>
      </w:r>
      <w:proofErr w:type="spellEnd"/>
      <w:r w:rsidR="00C50965" w:rsidRPr="001A1035">
        <w:rPr>
          <w:rFonts w:ascii="Arial" w:hAnsi="Arial" w:cs="Arial"/>
          <w:color w:val="000000" w:themeColor="text1"/>
        </w:rPr>
        <w:t xml:space="preserve"> tarafından gerçekleştiriliyor olmasından hareketle, seyahat </w:t>
      </w:r>
      <w:proofErr w:type="spellStart"/>
      <w:r w:rsidR="00C50965" w:rsidRPr="001A1035">
        <w:rPr>
          <w:rFonts w:ascii="Arial" w:hAnsi="Arial" w:cs="Arial"/>
          <w:color w:val="000000" w:themeColor="text1"/>
        </w:rPr>
        <w:t>acentalarının</w:t>
      </w:r>
      <w:proofErr w:type="spellEnd"/>
      <w:r w:rsidR="00C50965" w:rsidRPr="001A1035">
        <w:rPr>
          <w:rFonts w:ascii="Arial" w:hAnsi="Arial" w:cs="Arial"/>
          <w:color w:val="000000" w:themeColor="text1"/>
        </w:rPr>
        <w:t xml:space="preserve"> da söz konusu tebliğ kapsamında alınması,</w:t>
      </w:r>
    </w:p>
    <w:p w:rsidR="008F48D8" w:rsidRPr="00B51FBF" w:rsidRDefault="008F48D8" w:rsidP="008F48D8">
      <w:pPr>
        <w:pStyle w:val="ListeParagraf"/>
        <w:jc w:val="both"/>
        <w:rPr>
          <w:rFonts w:ascii="Arial" w:hAnsi="Arial" w:cs="Arial"/>
        </w:rPr>
      </w:pPr>
    </w:p>
    <w:p w:rsidR="008F48D8" w:rsidRPr="00B51FBF" w:rsidRDefault="00C50965" w:rsidP="008F48D8">
      <w:pPr>
        <w:pStyle w:val="ListeParagraf"/>
        <w:numPr>
          <w:ilvl w:val="0"/>
          <w:numId w:val="3"/>
        </w:numPr>
        <w:jc w:val="both"/>
        <w:rPr>
          <w:rFonts w:ascii="Arial" w:hAnsi="Arial" w:cs="Arial"/>
        </w:rPr>
      </w:pPr>
      <w:r w:rsidRPr="00B51FBF">
        <w:rPr>
          <w:rFonts w:ascii="Arial" w:hAnsi="Arial" w:cs="Arial"/>
        </w:rPr>
        <w:t>Söz konusu</w:t>
      </w:r>
      <w:r w:rsidR="00F42704" w:rsidRPr="00B51FBF">
        <w:rPr>
          <w:rFonts w:ascii="Arial" w:hAnsi="Arial" w:cs="Arial"/>
        </w:rPr>
        <w:t xml:space="preserve"> tebliğ</w:t>
      </w:r>
      <w:r w:rsidR="00D201A2" w:rsidRPr="00B51FBF">
        <w:rPr>
          <w:rFonts w:ascii="Arial" w:hAnsi="Arial" w:cs="Arial"/>
        </w:rPr>
        <w:t xml:space="preserve"> </w:t>
      </w:r>
      <w:r w:rsidRPr="00B51FBF">
        <w:rPr>
          <w:rFonts w:ascii="Arial" w:hAnsi="Arial" w:cs="Arial"/>
        </w:rPr>
        <w:t>ve bu tebliğe</w:t>
      </w:r>
      <w:r w:rsidR="00F42704" w:rsidRPr="00B51FBF">
        <w:rPr>
          <w:rFonts w:ascii="Arial" w:hAnsi="Arial" w:cs="Arial"/>
        </w:rPr>
        <w:t xml:space="preserve"> dayanak alınarak</w:t>
      </w:r>
      <w:r w:rsidRPr="00B51FBF">
        <w:rPr>
          <w:rFonts w:ascii="Arial" w:hAnsi="Arial" w:cs="Arial"/>
        </w:rPr>
        <w:t xml:space="preserve"> düzenlenen Yurtdışı Fuar ve Tanıtım Desteği hakkında Genelge kapsamında değe</w:t>
      </w:r>
      <w:r w:rsidR="00D201A2" w:rsidRPr="00B51FBF">
        <w:rPr>
          <w:rFonts w:ascii="Arial" w:hAnsi="Arial" w:cs="Arial"/>
        </w:rPr>
        <w:t>r</w:t>
      </w:r>
      <w:r w:rsidRPr="00B51FBF">
        <w:rPr>
          <w:rFonts w:ascii="Arial" w:hAnsi="Arial" w:cs="Arial"/>
        </w:rPr>
        <w:t xml:space="preserve">lendirilmesi ayrıca bu kapsamda seyahat </w:t>
      </w:r>
      <w:proofErr w:type="spellStart"/>
      <w:r w:rsidRPr="00B51FBF">
        <w:rPr>
          <w:rFonts w:ascii="Arial" w:hAnsi="Arial" w:cs="Arial"/>
        </w:rPr>
        <w:t>acentalarının</w:t>
      </w:r>
      <w:proofErr w:type="spellEnd"/>
      <w:r w:rsidRPr="00B51FBF">
        <w:rPr>
          <w:rFonts w:ascii="Arial" w:hAnsi="Arial" w:cs="Arial"/>
        </w:rPr>
        <w:t xml:space="preserve"> yurt dışında düzenlenen turizm fuarlarına katılımları ile yurtdışında geçekleştirilecek tanıtım ve pazarlama faaliyetleri için gerekli desteklerden </w:t>
      </w:r>
      <w:r w:rsidR="00D201A2" w:rsidRPr="00B51FBF">
        <w:rPr>
          <w:rFonts w:ascii="Arial" w:hAnsi="Arial" w:cs="Arial"/>
        </w:rPr>
        <w:t>yararlanılabilmesi</w:t>
      </w:r>
      <w:r w:rsidRPr="00B51FBF">
        <w:rPr>
          <w:rFonts w:ascii="Arial" w:hAnsi="Arial" w:cs="Arial"/>
        </w:rPr>
        <w:t xml:space="preserve"> için destek sağlanması,</w:t>
      </w:r>
    </w:p>
    <w:p w:rsidR="008F48D8" w:rsidRPr="00B51FBF" w:rsidRDefault="008F48D8" w:rsidP="008F48D8">
      <w:pPr>
        <w:pStyle w:val="ListeParagraf"/>
        <w:jc w:val="both"/>
        <w:rPr>
          <w:rFonts w:ascii="Arial" w:hAnsi="Arial" w:cs="Arial"/>
        </w:rPr>
      </w:pPr>
    </w:p>
    <w:p w:rsidR="008F48D8" w:rsidRPr="00B51FBF" w:rsidRDefault="00842A89" w:rsidP="008F48D8">
      <w:pPr>
        <w:pStyle w:val="ListeParagraf"/>
        <w:numPr>
          <w:ilvl w:val="0"/>
          <w:numId w:val="3"/>
        </w:numPr>
        <w:jc w:val="both"/>
        <w:rPr>
          <w:rFonts w:ascii="Arial" w:hAnsi="Arial" w:cs="Arial"/>
        </w:rPr>
      </w:pPr>
      <w:r w:rsidRPr="00B51FBF">
        <w:rPr>
          <w:rFonts w:ascii="Arial" w:hAnsi="Arial" w:cs="Arial"/>
        </w:rPr>
        <w:t>199</w:t>
      </w:r>
      <w:r w:rsidR="00CE658B">
        <w:rPr>
          <w:rFonts w:ascii="Arial" w:hAnsi="Arial" w:cs="Arial"/>
        </w:rPr>
        <w:t>9 yılında turizmde yaşanan olum</w:t>
      </w:r>
      <w:r w:rsidRPr="00B51FBF">
        <w:rPr>
          <w:rFonts w:ascii="Arial" w:hAnsi="Arial" w:cs="Arial"/>
        </w:rPr>
        <w:t xml:space="preserve">suzlukları aşmak ve sektörümüzü ayakta tutmak üzere uygulanan Kalkınma Bankası kaynaklı Seyahat </w:t>
      </w:r>
      <w:proofErr w:type="spellStart"/>
      <w:r w:rsidRPr="00B51FBF">
        <w:rPr>
          <w:rFonts w:ascii="Arial" w:hAnsi="Arial" w:cs="Arial"/>
        </w:rPr>
        <w:t>Acentalarımızın</w:t>
      </w:r>
      <w:proofErr w:type="spellEnd"/>
      <w:r w:rsidRPr="00B51FBF">
        <w:rPr>
          <w:rFonts w:ascii="Arial" w:hAnsi="Arial" w:cs="Arial"/>
        </w:rPr>
        <w:t xml:space="preserve"> bir yıl önce getirdiği dövizin belli bir oranında düşük faizli bir yıl ödemesiz uzun vadeli (3-5 yıl) bir kredinin benzer bir</w:t>
      </w:r>
      <w:r w:rsidR="00D201A2" w:rsidRPr="00B51FBF">
        <w:rPr>
          <w:rFonts w:ascii="Arial" w:hAnsi="Arial" w:cs="Arial"/>
        </w:rPr>
        <w:t xml:space="preserve"> modelle ve süratle sağlanması,</w:t>
      </w:r>
    </w:p>
    <w:p w:rsidR="008F48D8" w:rsidRPr="00B51FBF" w:rsidRDefault="008F48D8" w:rsidP="008F48D8">
      <w:pPr>
        <w:pStyle w:val="ListeParagraf"/>
        <w:jc w:val="both"/>
        <w:rPr>
          <w:rFonts w:ascii="Arial" w:hAnsi="Arial" w:cs="Arial"/>
        </w:rPr>
      </w:pPr>
    </w:p>
    <w:p w:rsidR="008F48D8" w:rsidRPr="00B51FBF" w:rsidRDefault="00D201A2" w:rsidP="008F48D8">
      <w:pPr>
        <w:pStyle w:val="ListeParagraf"/>
        <w:numPr>
          <w:ilvl w:val="0"/>
          <w:numId w:val="3"/>
        </w:numPr>
        <w:jc w:val="both"/>
        <w:rPr>
          <w:rFonts w:ascii="Arial" w:hAnsi="Arial" w:cs="Arial"/>
        </w:rPr>
      </w:pPr>
      <w:proofErr w:type="gramStart"/>
      <w:r w:rsidRPr="00B51FBF">
        <w:rPr>
          <w:rFonts w:ascii="Arial" w:hAnsi="Arial" w:cs="Arial"/>
        </w:rPr>
        <w:t>‘</w:t>
      </w:r>
      <w:r w:rsidR="00842A89" w:rsidRPr="00B51FBF">
        <w:rPr>
          <w:rFonts w:ascii="Arial" w:hAnsi="Arial" w:cs="Arial"/>
        </w:rPr>
        <w:t>Turizm Teşvik Kanunu</w:t>
      </w:r>
      <w:r w:rsidR="00CE658B">
        <w:rPr>
          <w:rFonts w:ascii="Arial" w:hAnsi="Arial" w:cs="Arial"/>
        </w:rPr>
        <w:t>’</w:t>
      </w:r>
      <w:r w:rsidR="00842A89" w:rsidRPr="00B51FBF">
        <w:rPr>
          <w:rFonts w:ascii="Arial" w:hAnsi="Arial" w:cs="Arial"/>
        </w:rPr>
        <w:t xml:space="preserve"> 13. Maddesi uyarınca Kült</w:t>
      </w:r>
      <w:r w:rsidRPr="00B51FBF">
        <w:rPr>
          <w:rFonts w:ascii="Arial" w:hAnsi="Arial" w:cs="Arial"/>
        </w:rPr>
        <w:t>ür</w:t>
      </w:r>
      <w:r w:rsidR="00842A89" w:rsidRPr="00B51FBF">
        <w:rPr>
          <w:rFonts w:ascii="Arial" w:hAnsi="Arial" w:cs="Arial"/>
        </w:rPr>
        <w:t xml:space="preserve"> ve Turizm Bakanlığından belgeli asli fonksiyonu konaklama olan işletmeler ile deniz turizmi tesislerinin ihracatçı sayılabilmeleri için yurtdışından 750 bin dolar ve üzeri döviz miktarı sağlamaları gerekmektedir</w:t>
      </w:r>
      <w:r w:rsidRPr="00B51FBF">
        <w:rPr>
          <w:rFonts w:ascii="Arial" w:hAnsi="Arial" w:cs="Arial"/>
        </w:rPr>
        <w:t>’</w:t>
      </w:r>
      <w:r w:rsidR="00556A47">
        <w:rPr>
          <w:rFonts w:ascii="Arial" w:hAnsi="Arial" w:cs="Arial"/>
        </w:rPr>
        <w:t xml:space="preserve"> şeklinde çıkan karar</w:t>
      </w:r>
      <w:r w:rsidR="00842A89" w:rsidRPr="00B51FBF">
        <w:rPr>
          <w:rFonts w:ascii="Arial" w:hAnsi="Arial" w:cs="Arial"/>
        </w:rPr>
        <w:t xml:space="preserve">da asli fonksiyonu ülke içerisindeki turizm ürünlerini </w:t>
      </w:r>
      <w:r w:rsidR="00842A89" w:rsidRPr="00B51FBF">
        <w:rPr>
          <w:rFonts w:ascii="Arial" w:hAnsi="Arial" w:cs="Arial"/>
        </w:rPr>
        <w:lastRenderedPageBreak/>
        <w:t xml:space="preserve">yurtdışına doğrudan pazarlamak ve bu hizmetleri sunarak yurt dışına satmak olan Seyahat </w:t>
      </w:r>
      <w:proofErr w:type="spellStart"/>
      <w:r w:rsidR="00842A89" w:rsidRPr="00B51FBF">
        <w:rPr>
          <w:rFonts w:ascii="Arial" w:hAnsi="Arial" w:cs="Arial"/>
        </w:rPr>
        <w:t>Acentaları</w:t>
      </w:r>
      <w:r w:rsidR="00556A47">
        <w:rPr>
          <w:rFonts w:ascii="Arial" w:hAnsi="Arial" w:cs="Arial"/>
        </w:rPr>
        <w:t>nın</w:t>
      </w:r>
      <w:proofErr w:type="spellEnd"/>
      <w:r w:rsidR="00842A89" w:rsidRPr="00B51FBF">
        <w:rPr>
          <w:rFonts w:ascii="Arial" w:hAnsi="Arial" w:cs="Arial"/>
        </w:rPr>
        <w:t xml:space="preserve"> yer alması hususunda düzenleme</w:t>
      </w:r>
      <w:r w:rsidRPr="00B51FBF">
        <w:rPr>
          <w:rFonts w:ascii="Arial" w:hAnsi="Arial" w:cs="Arial"/>
        </w:rPr>
        <w:t xml:space="preserve"> getirilmesi</w:t>
      </w:r>
      <w:r w:rsidR="00842A89" w:rsidRPr="00B51FBF">
        <w:rPr>
          <w:rFonts w:ascii="Arial" w:hAnsi="Arial" w:cs="Arial"/>
        </w:rPr>
        <w:t>,</w:t>
      </w:r>
      <w:proofErr w:type="gramEnd"/>
    </w:p>
    <w:p w:rsidR="008F48D8" w:rsidRPr="00B51FBF" w:rsidRDefault="008F48D8" w:rsidP="008F48D8">
      <w:pPr>
        <w:pStyle w:val="ListeParagraf"/>
        <w:jc w:val="both"/>
        <w:rPr>
          <w:rFonts w:ascii="Arial" w:hAnsi="Arial" w:cs="Arial"/>
        </w:rPr>
      </w:pPr>
    </w:p>
    <w:p w:rsidR="008F48D8" w:rsidRPr="00B51FBF" w:rsidRDefault="00536DB0" w:rsidP="008F48D8">
      <w:pPr>
        <w:pStyle w:val="ListeParagraf"/>
        <w:numPr>
          <w:ilvl w:val="0"/>
          <w:numId w:val="3"/>
        </w:numPr>
        <w:jc w:val="both"/>
        <w:rPr>
          <w:rFonts w:ascii="Arial" w:hAnsi="Arial" w:cs="Arial"/>
        </w:rPr>
      </w:pPr>
      <w:r w:rsidRPr="00B51FBF">
        <w:rPr>
          <w:rFonts w:ascii="Arial" w:hAnsi="Arial" w:cs="Arial"/>
        </w:rPr>
        <w:t>Gerek dünyada gerekse ülkemizde yaşanan terör olaylarının sektörümüze olumsuz etkilerini ortadan kaldırmak amacı ile ülke olarak sahip olunan tarihi, kültürel ve turistik değerlerin, bir anlamda yeniden tanıtımı için projeler geliştirilmek suretiyle kaybedilen pazarların kazanılması,  turist trafiğinin yeniden canlan</w:t>
      </w:r>
      <w:r w:rsidR="00CE658B">
        <w:rPr>
          <w:rFonts w:ascii="Arial" w:hAnsi="Arial" w:cs="Arial"/>
        </w:rPr>
        <w:t>d</w:t>
      </w:r>
      <w:r w:rsidRPr="00B51FBF">
        <w:rPr>
          <w:rFonts w:ascii="Arial" w:hAnsi="Arial" w:cs="Arial"/>
        </w:rPr>
        <w:t>ırılması için yeniden çalışmalar yapılması</w:t>
      </w:r>
      <w:r w:rsidR="00D201A2" w:rsidRPr="00B51FBF">
        <w:rPr>
          <w:rFonts w:ascii="Arial" w:hAnsi="Arial" w:cs="Arial"/>
        </w:rPr>
        <w:t>. Ö</w:t>
      </w:r>
      <w:r w:rsidRPr="00B51FBF">
        <w:rPr>
          <w:rFonts w:ascii="Arial" w:hAnsi="Arial" w:cs="Arial"/>
        </w:rPr>
        <w:t>rnekse Brüksel havalimanında yaşanan bombalı saldırıdan sonra Belçika’nın gerçekleştirdiği ve elektronik ortamda</w:t>
      </w:r>
      <w:r w:rsidR="000016B5" w:rsidRPr="00B51FBF">
        <w:rPr>
          <w:rFonts w:ascii="Arial" w:hAnsi="Arial" w:cs="Arial"/>
        </w:rPr>
        <w:t xml:space="preserve"> </w:t>
      </w:r>
      <w:r w:rsidR="008F48D8" w:rsidRPr="00B51FBF">
        <w:rPr>
          <w:rFonts w:ascii="Arial" w:hAnsi="Arial" w:cs="Arial"/>
        </w:rPr>
        <w:t>yayınladığ</w:t>
      </w:r>
      <w:r w:rsidRPr="00B51FBF">
        <w:rPr>
          <w:rFonts w:ascii="Arial" w:hAnsi="Arial" w:cs="Arial"/>
        </w:rPr>
        <w:t>ı ‘Neden Belçika’ya gidebilirsiniz?’ çalışması.</w:t>
      </w:r>
      <w:r w:rsidR="00842A89" w:rsidRPr="00B51FBF">
        <w:rPr>
          <w:rFonts w:ascii="Arial" w:hAnsi="Arial" w:cs="Arial"/>
        </w:rPr>
        <w:t xml:space="preserve"> </w:t>
      </w:r>
    </w:p>
    <w:p w:rsidR="008F48D8" w:rsidRPr="00B51FBF" w:rsidRDefault="008F48D8" w:rsidP="008F48D8">
      <w:pPr>
        <w:pStyle w:val="ListeParagraf"/>
        <w:jc w:val="both"/>
        <w:rPr>
          <w:rFonts w:ascii="Arial" w:hAnsi="Arial" w:cs="Arial"/>
        </w:rPr>
      </w:pPr>
    </w:p>
    <w:p w:rsidR="000016B5" w:rsidRPr="00B51FBF" w:rsidRDefault="000016B5" w:rsidP="008F48D8">
      <w:pPr>
        <w:pStyle w:val="ListeParagraf"/>
        <w:numPr>
          <w:ilvl w:val="0"/>
          <w:numId w:val="3"/>
        </w:numPr>
        <w:jc w:val="both"/>
        <w:rPr>
          <w:rFonts w:ascii="Arial" w:hAnsi="Arial" w:cs="Arial"/>
        </w:rPr>
      </w:pPr>
      <w:r w:rsidRPr="00B51FBF">
        <w:rPr>
          <w:rFonts w:ascii="Arial" w:hAnsi="Arial" w:cs="Arial"/>
        </w:rPr>
        <w:t>Ayrıca bu çalışmalara ek olarak yurtdışından ülkemize turist akışının arttırılabilmesi için Sayın Başbakanımız veya Bakanımızın imzasını taşıyan bir davet mektubunun yurtdışında yaşamakta olan Türk Vatandaşlarının tatil programlarını ülkemizde gerçekleştirmeleri</w:t>
      </w:r>
      <w:r w:rsidR="008F48D8" w:rsidRPr="00B51FBF">
        <w:rPr>
          <w:rFonts w:ascii="Arial" w:hAnsi="Arial" w:cs="Arial"/>
        </w:rPr>
        <w:t xml:space="preserve"> amacı ile gönderilmesi,</w:t>
      </w:r>
    </w:p>
    <w:p w:rsidR="008F48D8" w:rsidRPr="00B51FBF" w:rsidRDefault="008F48D8" w:rsidP="008F48D8">
      <w:pPr>
        <w:pStyle w:val="ListeParagraf"/>
        <w:jc w:val="both"/>
        <w:rPr>
          <w:rFonts w:ascii="Arial" w:hAnsi="Arial" w:cs="Arial"/>
        </w:rPr>
      </w:pPr>
    </w:p>
    <w:p w:rsidR="000016B5" w:rsidRDefault="000016B5" w:rsidP="008F48D8">
      <w:pPr>
        <w:pStyle w:val="ListeParagraf"/>
        <w:numPr>
          <w:ilvl w:val="0"/>
          <w:numId w:val="1"/>
        </w:numPr>
        <w:jc w:val="both"/>
        <w:rPr>
          <w:rFonts w:ascii="Arial" w:hAnsi="Arial" w:cs="Arial"/>
        </w:rPr>
      </w:pPr>
      <w:r w:rsidRPr="00B51FBF">
        <w:rPr>
          <w:rFonts w:ascii="Arial" w:hAnsi="Arial" w:cs="Arial"/>
        </w:rPr>
        <w:t xml:space="preserve">Uçuş başına </w:t>
      </w:r>
      <w:r w:rsidR="00D201A2" w:rsidRPr="00B51FBF">
        <w:rPr>
          <w:rFonts w:ascii="Arial" w:hAnsi="Arial" w:cs="Arial"/>
        </w:rPr>
        <w:t>verilen desteklerin Eylül ayın</w:t>
      </w:r>
      <w:r w:rsidR="00BA58A8">
        <w:rPr>
          <w:rFonts w:ascii="Arial" w:hAnsi="Arial" w:cs="Arial"/>
        </w:rPr>
        <w:t>a</w:t>
      </w:r>
      <w:r w:rsidR="00D201A2" w:rsidRPr="00B51FBF">
        <w:rPr>
          <w:rFonts w:ascii="Arial" w:hAnsi="Arial" w:cs="Arial"/>
        </w:rPr>
        <w:t xml:space="preserve"> değil de yılsonuna kadar uzatılması</w:t>
      </w:r>
      <w:r w:rsidRPr="00B51FBF">
        <w:rPr>
          <w:rFonts w:ascii="Arial" w:hAnsi="Arial" w:cs="Arial"/>
        </w:rPr>
        <w:t xml:space="preserve"> için gerekli çalışmaların yapılması</w:t>
      </w:r>
      <w:r w:rsidR="00D201A2" w:rsidRPr="00B51FBF">
        <w:rPr>
          <w:rFonts w:ascii="Arial" w:hAnsi="Arial" w:cs="Arial"/>
        </w:rPr>
        <w:t xml:space="preserve"> uçuş zincirlerinin A</w:t>
      </w:r>
      <w:r w:rsidR="00BA58A8">
        <w:rPr>
          <w:rFonts w:ascii="Arial" w:hAnsi="Arial" w:cs="Arial"/>
        </w:rPr>
        <w:t>ğ</w:t>
      </w:r>
      <w:r w:rsidR="00D201A2" w:rsidRPr="00B51FBF">
        <w:rPr>
          <w:rFonts w:ascii="Arial" w:hAnsi="Arial" w:cs="Arial"/>
        </w:rPr>
        <w:t xml:space="preserve">ustos ayında kesilmesine engel olacak ve verilen desteğin </w:t>
      </w:r>
      <w:r w:rsidR="008F48D8" w:rsidRPr="00B51FBF">
        <w:rPr>
          <w:rFonts w:ascii="Arial" w:hAnsi="Arial" w:cs="Arial"/>
        </w:rPr>
        <w:t>amacına ulaşmasını sağlayacaktı</w:t>
      </w:r>
      <w:r w:rsidR="00D201A2" w:rsidRPr="00B51FBF">
        <w:rPr>
          <w:rFonts w:ascii="Arial" w:hAnsi="Arial" w:cs="Arial"/>
        </w:rPr>
        <w:t>r,</w:t>
      </w:r>
    </w:p>
    <w:p w:rsidR="00556A47" w:rsidRDefault="00556A47" w:rsidP="00556A47">
      <w:pPr>
        <w:pStyle w:val="ListeParagraf"/>
        <w:jc w:val="both"/>
        <w:rPr>
          <w:rFonts w:ascii="Arial" w:hAnsi="Arial" w:cs="Arial"/>
        </w:rPr>
      </w:pPr>
    </w:p>
    <w:p w:rsidR="00556A47" w:rsidRPr="00B51FBF" w:rsidRDefault="00556A47" w:rsidP="00556A47">
      <w:pPr>
        <w:pStyle w:val="ListeParagraf"/>
        <w:numPr>
          <w:ilvl w:val="0"/>
          <w:numId w:val="1"/>
        </w:numPr>
        <w:jc w:val="both"/>
        <w:rPr>
          <w:rFonts w:ascii="Arial" w:hAnsi="Arial" w:cs="Arial"/>
        </w:rPr>
      </w:pPr>
      <w:r w:rsidRPr="00B51FBF">
        <w:rPr>
          <w:rFonts w:ascii="Arial" w:hAnsi="Arial" w:cs="Arial"/>
        </w:rPr>
        <w:t>BDDK tarafından sektörün bankalarla olan kredi ilişkilerini rahatlatmak amacıyla yapılan yönetmelik değişikliğinin Geçici 9. Maddenin (b) bendinde ‘Ancak, bu krediler için ilgili grup itibarıyla ön görülen oranlarda özel karşılık ayrılması bankaların ihtiyarındadır’</w:t>
      </w:r>
      <w:r>
        <w:rPr>
          <w:rFonts w:ascii="Arial" w:hAnsi="Arial" w:cs="Arial"/>
        </w:rPr>
        <w:t xml:space="preserve"> </w:t>
      </w:r>
      <w:r w:rsidRPr="00B51FBF">
        <w:rPr>
          <w:rFonts w:ascii="Arial" w:hAnsi="Arial" w:cs="Arial"/>
        </w:rPr>
        <w:t>denilmektedir. Ancak, bankalar murakıp denetimlerinde karşılık ayırmama gerekçesi ile ilgili sorulara muhatap kaldıklarından bu maddenin işletilmesinde zorluklar yaşanmaktadır. Bu nedenle bu hükmün ‘özel karşılık ayırmazlar ‘ şeklinde kesin bir hüküm olarak düzeltilmesi.</w:t>
      </w:r>
    </w:p>
    <w:p w:rsidR="00556A47" w:rsidRPr="00B51FBF" w:rsidRDefault="00556A47" w:rsidP="008F48D8">
      <w:pPr>
        <w:pStyle w:val="ListeParagraf"/>
        <w:numPr>
          <w:ilvl w:val="0"/>
          <w:numId w:val="1"/>
        </w:numPr>
        <w:jc w:val="both"/>
        <w:rPr>
          <w:rFonts w:ascii="Arial" w:hAnsi="Arial" w:cs="Arial"/>
        </w:rPr>
      </w:pPr>
    </w:p>
    <w:p w:rsidR="00B51FBF" w:rsidRPr="00B51FBF" w:rsidRDefault="00B51FBF" w:rsidP="00B51FBF">
      <w:pPr>
        <w:pStyle w:val="ListeParagraf"/>
        <w:rPr>
          <w:rFonts w:ascii="Arial" w:hAnsi="Arial" w:cs="Arial"/>
        </w:rPr>
      </w:pPr>
    </w:p>
    <w:p w:rsidR="00B51FBF" w:rsidRPr="00B51FBF" w:rsidRDefault="00B51FBF" w:rsidP="00B51FBF">
      <w:pPr>
        <w:pStyle w:val="ListeParagraf"/>
        <w:numPr>
          <w:ilvl w:val="0"/>
          <w:numId w:val="1"/>
        </w:numPr>
        <w:spacing w:after="200" w:line="276" w:lineRule="auto"/>
        <w:rPr>
          <w:rFonts w:ascii="Arial" w:hAnsi="Arial" w:cs="Arial"/>
        </w:rPr>
      </w:pPr>
      <w:r w:rsidRPr="00B51FBF">
        <w:rPr>
          <w:rFonts w:ascii="Arial" w:hAnsi="Arial" w:cs="Arial"/>
        </w:rPr>
        <w:t>Öncelikle, sektörün kaybettiği morali yeniden kazanabilmesi için, Devletin arkasında olduğu duygusunun kazandırılması, bunun içinde; Bankaların anlayışlı davranmasının sağlanması ve Devletin ilgili kurumlarının anlayışlı olması.</w:t>
      </w:r>
    </w:p>
    <w:p w:rsidR="00B51FBF" w:rsidRPr="00B51FBF" w:rsidRDefault="00B51FBF" w:rsidP="00B51FBF">
      <w:pPr>
        <w:pStyle w:val="ListeParagraf"/>
        <w:rPr>
          <w:rFonts w:ascii="Arial" w:hAnsi="Arial" w:cs="Arial"/>
        </w:rPr>
      </w:pPr>
    </w:p>
    <w:p w:rsidR="00B51FBF" w:rsidRPr="00B51FBF" w:rsidRDefault="00B51FBF" w:rsidP="00B51FBF">
      <w:pPr>
        <w:pStyle w:val="ListeParagraf"/>
        <w:numPr>
          <w:ilvl w:val="0"/>
          <w:numId w:val="1"/>
        </w:numPr>
        <w:spacing w:after="200" w:line="276" w:lineRule="auto"/>
        <w:rPr>
          <w:rFonts w:ascii="Arial" w:hAnsi="Arial" w:cs="Arial"/>
        </w:rPr>
      </w:pPr>
      <w:r w:rsidRPr="00B51FBF">
        <w:rPr>
          <w:rFonts w:ascii="Arial" w:hAnsi="Arial" w:cs="Arial"/>
        </w:rPr>
        <w:t xml:space="preserve">Ulaştırma, Denizcilik ve Haberleşme Bakanlığı’nca özel bir düzenleme yapılarak turist taşımacılığı yapan araçların, ticari taşıma yapan araçlardan farklı bir kategoride değerlendirilmesinin temin edilmesi gerekmektedir. </w:t>
      </w:r>
      <w:proofErr w:type="gramStart"/>
      <w:r w:rsidRPr="00B51FBF">
        <w:rPr>
          <w:rFonts w:ascii="Arial" w:hAnsi="Arial" w:cs="Arial"/>
        </w:rPr>
        <w:t>Zira;</w:t>
      </w:r>
      <w:proofErr w:type="gramEnd"/>
      <w:r w:rsidRPr="00B51FBF">
        <w:rPr>
          <w:rFonts w:ascii="Arial" w:hAnsi="Arial" w:cs="Arial"/>
        </w:rPr>
        <w:t xml:space="preserve"> ticari taşıma düzenlenmesi içerisinde büyük karışıklıklar ve sorunlar yaşanmakta</w:t>
      </w:r>
      <w:r w:rsidR="00BA58A8">
        <w:rPr>
          <w:rFonts w:ascii="Arial" w:hAnsi="Arial" w:cs="Arial"/>
        </w:rPr>
        <w:t>dır</w:t>
      </w:r>
      <w:r w:rsidR="00556A47">
        <w:rPr>
          <w:rFonts w:ascii="Arial" w:hAnsi="Arial" w:cs="Arial"/>
        </w:rPr>
        <w:t>. Ayrıca</w:t>
      </w:r>
      <w:r w:rsidR="00BA58A8">
        <w:rPr>
          <w:rFonts w:ascii="Arial" w:hAnsi="Arial" w:cs="Arial"/>
        </w:rPr>
        <w:t xml:space="preserve"> TÜRSAB’ın </w:t>
      </w:r>
      <w:proofErr w:type="spellStart"/>
      <w:r w:rsidR="00BA58A8">
        <w:rPr>
          <w:rFonts w:ascii="Arial" w:hAnsi="Arial" w:cs="Arial"/>
        </w:rPr>
        <w:t>UKOME’</w:t>
      </w:r>
      <w:r w:rsidRPr="00B51FBF">
        <w:rPr>
          <w:rFonts w:ascii="Arial" w:hAnsi="Arial" w:cs="Arial"/>
        </w:rPr>
        <w:t>lerde</w:t>
      </w:r>
      <w:proofErr w:type="spellEnd"/>
      <w:r w:rsidRPr="00B51FBF">
        <w:rPr>
          <w:rFonts w:ascii="Arial" w:hAnsi="Arial" w:cs="Arial"/>
        </w:rPr>
        <w:t xml:space="preserve"> temsil edilmesi son derece elzemdir.</w:t>
      </w:r>
    </w:p>
    <w:p w:rsidR="00B51FBF" w:rsidRPr="00B51FBF" w:rsidRDefault="00B51FBF" w:rsidP="00B51FBF">
      <w:pPr>
        <w:jc w:val="both"/>
        <w:rPr>
          <w:rFonts w:ascii="Arial" w:hAnsi="Arial" w:cs="Arial"/>
        </w:rPr>
      </w:pPr>
    </w:p>
    <w:sectPr w:rsidR="00B51FBF" w:rsidRPr="00B51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08C"/>
    <w:multiLevelType w:val="hybridMultilevel"/>
    <w:tmpl w:val="67A6A4F8"/>
    <w:lvl w:ilvl="0" w:tplc="5CBE6A88">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15:restartNumberingAfterBreak="0">
    <w:nsid w:val="18D904F8"/>
    <w:multiLevelType w:val="hybridMultilevel"/>
    <w:tmpl w:val="406A97E0"/>
    <w:lvl w:ilvl="0" w:tplc="F34A1F96">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2061AF"/>
    <w:multiLevelType w:val="hybridMultilevel"/>
    <w:tmpl w:val="9F74D6F2"/>
    <w:lvl w:ilvl="0" w:tplc="D15C39E6">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513860"/>
    <w:multiLevelType w:val="hybridMultilevel"/>
    <w:tmpl w:val="67A6A4F8"/>
    <w:lvl w:ilvl="0" w:tplc="5CBE6A88">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6A406449"/>
    <w:multiLevelType w:val="hybridMultilevel"/>
    <w:tmpl w:val="F5DCA51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AE21DF7"/>
    <w:multiLevelType w:val="hybridMultilevel"/>
    <w:tmpl w:val="635AF45A"/>
    <w:lvl w:ilvl="0" w:tplc="B46E5410">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A525FA"/>
    <w:multiLevelType w:val="hybridMultilevel"/>
    <w:tmpl w:val="1CC4DA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50"/>
    <w:rsid w:val="000016B5"/>
    <w:rsid w:val="001A1035"/>
    <w:rsid w:val="00404029"/>
    <w:rsid w:val="00536DB0"/>
    <w:rsid w:val="00556A47"/>
    <w:rsid w:val="00661C28"/>
    <w:rsid w:val="007A2AFF"/>
    <w:rsid w:val="00842A89"/>
    <w:rsid w:val="008947D0"/>
    <w:rsid w:val="0089521C"/>
    <w:rsid w:val="008F48D8"/>
    <w:rsid w:val="00B51FBF"/>
    <w:rsid w:val="00BA58A8"/>
    <w:rsid w:val="00C50965"/>
    <w:rsid w:val="00CE658B"/>
    <w:rsid w:val="00D201A2"/>
    <w:rsid w:val="00E43F86"/>
    <w:rsid w:val="00F42704"/>
    <w:rsid w:val="00F91760"/>
    <w:rsid w:val="00FE1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C4A4-A64B-4D80-A08D-613AD7A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48D8"/>
    <w:pPr>
      <w:ind w:left="720"/>
      <w:contextualSpacing/>
    </w:pPr>
  </w:style>
  <w:style w:type="paragraph" w:styleId="BalonMetni">
    <w:name w:val="Balloon Text"/>
    <w:basedOn w:val="Normal"/>
    <w:link w:val="BalonMetniChar"/>
    <w:uiPriority w:val="99"/>
    <w:semiHidden/>
    <w:unhideWhenUsed/>
    <w:rsid w:val="004040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DB8E-E97B-48E8-A42C-C9C9FFDB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1132</Words>
  <Characters>6455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 Unal</dc:creator>
  <cp:keywords/>
  <dc:description/>
  <cp:lastModifiedBy>Fatih Gonul</cp:lastModifiedBy>
  <cp:revision>3</cp:revision>
  <cp:lastPrinted>2016-06-14T13:50:00Z</cp:lastPrinted>
  <dcterms:created xsi:type="dcterms:W3CDTF">2016-06-14T13:52:00Z</dcterms:created>
  <dcterms:modified xsi:type="dcterms:W3CDTF">2016-06-14T14:00:00Z</dcterms:modified>
</cp:coreProperties>
</file>