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7A" w:rsidRDefault="003C1133">
      <w:r>
        <w:rPr>
          <w:noProof/>
        </w:rPr>
        <w:drawing>
          <wp:anchor distT="0" distB="0" distL="114300" distR="114300" simplePos="0" relativeHeight="251656192" behindDoc="1" locked="0" layoutInCell="1" allowOverlap="1" wp14:anchorId="77221636" wp14:editId="71BB1A8A">
            <wp:simplePos x="0" y="0"/>
            <wp:positionH relativeFrom="column">
              <wp:posOffset>3415792</wp:posOffset>
            </wp:positionH>
            <wp:positionV relativeFrom="paragraph">
              <wp:posOffset>-188164</wp:posOffset>
            </wp:positionV>
            <wp:extent cx="2291346" cy="1526609"/>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oto_havuzu\bolgeler\turkiye\istanbul\ortakoy_camii_03_k.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291346" cy="152660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7503C">
        <w:rPr>
          <w:rFonts w:ascii="Verdana" w:hAnsi="Verdana" w:cs="Arial"/>
          <w:b/>
          <w:noProof/>
          <w:sz w:val="44"/>
          <w:szCs w:val="44"/>
        </w:rPr>
        <w:drawing>
          <wp:anchor distT="0" distB="0" distL="114300" distR="114300" simplePos="0" relativeHeight="251659264" behindDoc="0" locked="0" layoutInCell="1" allowOverlap="1" wp14:anchorId="0D2C1A72" wp14:editId="6FFF30B2">
            <wp:simplePos x="0" y="0"/>
            <wp:positionH relativeFrom="column">
              <wp:posOffset>20955</wp:posOffset>
            </wp:positionH>
            <wp:positionV relativeFrom="paragraph">
              <wp:posOffset>-372850</wp:posOffset>
            </wp:positionV>
            <wp:extent cx="2214662" cy="1174018"/>
            <wp:effectExtent l="0" t="0" r="0" b="0"/>
            <wp:wrapNone/>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neytcetin\Desktop\HTC2015.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214662" cy="117401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26ECE" w:rsidRDefault="00226ECE">
      <w:bookmarkStart w:id="0" w:name="_GoBack"/>
    </w:p>
    <w:bookmarkEnd w:id="0"/>
    <w:p w:rsidR="00F7503C" w:rsidRDefault="00F7503C"/>
    <w:p w:rsidR="00F7503C" w:rsidRDefault="00F7503C"/>
    <w:p w:rsidR="00F7503C" w:rsidRDefault="00F7503C"/>
    <w:p w:rsidR="00EE58C6" w:rsidRPr="00C60ABC" w:rsidRDefault="00EE58C6" w:rsidP="00226ECE">
      <w:pPr>
        <w:tabs>
          <w:tab w:val="left" w:pos="284"/>
        </w:tabs>
        <w:rPr>
          <w:rFonts w:ascii="Arial" w:hAnsi="Arial" w:cs="Arial"/>
          <w:sz w:val="16"/>
          <w:szCs w:val="16"/>
        </w:rPr>
      </w:pPr>
    </w:p>
    <w:p w:rsidR="0019720E" w:rsidRDefault="0019720E" w:rsidP="00E655F5">
      <w:pPr>
        <w:tabs>
          <w:tab w:val="left" w:pos="284"/>
        </w:tabs>
        <w:jc w:val="center"/>
        <w:rPr>
          <w:rFonts w:ascii="Arial" w:hAnsi="Arial" w:cs="Arial"/>
          <w:b/>
          <w:sz w:val="28"/>
          <w:szCs w:val="28"/>
        </w:rPr>
      </w:pPr>
    </w:p>
    <w:p w:rsidR="00D4633B" w:rsidRDefault="00D4633B" w:rsidP="00E655F5">
      <w:pPr>
        <w:tabs>
          <w:tab w:val="left" w:pos="284"/>
        </w:tabs>
        <w:jc w:val="center"/>
        <w:rPr>
          <w:rFonts w:ascii="Arial" w:hAnsi="Arial" w:cs="Arial"/>
          <w:b/>
          <w:sz w:val="28"/>
          <w:szCs w:val="28"/>
        </w:rPr>
      </w:pPr>
    </w:p>
    <w:p w:rsidR="00C60ABC" w:rsidRPr="0019720E" w:rsidRDefault="00BF7F37" w:rsidP="00E655F5">
      <w:pPr>
        <w:tabs>
          <w:tab w:val="left" w:pos="284"/>
        </w:tabs>
        <w:jc w:val="center"/>
        <w:rPr>
          <w:rFonts w:ascii="Arial" w:hAnsi="Arial" w:cs="Arial"/>
          <w:b/>
          <w:sz w:val="28"/>
          <w:szCs w:val="28"/>
        </w:rPr>
      </w:pPr>
      <w:r w:rsidRPr="0019720E">
        <w:rPr>
          <w:rFonts w:ascii="Arial" w:hAnsi="Arial" w:cs="Arial"/>
          <w:b/>
          <w:sz w:val="28"/>
          <w:szCs w:val="28"/>
        </w:rPr>
        <w:t xml:space="preserve">2. </w:t>
      </w:r>
      <w:r w:rsidR="00E655F5" w:rsidRPr="0019720E">
        <w:rPr>
          <w:rFonts w:ascii="Arial" w:hAnsi="Arial" w:cs="Arial"/>
          <w:b/>
          <w:sz w:val="28"/>
          <w:szCs w:val="28"/>
        </w:rPr>
        <w:t>Uluslararası</w:t>
      </w:r>
      <w:r w:rsidR="005C6657" w:rsidRPr="0019720E">
        <w:rPr>
          <w:rFonts w:ascii="Arial" w:hAnsi="Arial" w:cs="Arial"/>
          <w:b/>
          <w:sz w:val="28"/>
          <w:szCs w:val="28"/>
        </w:rPr>
        <w:t xml:space="preserve"> </w:t>
      </w:r>
      <w:r w:rsidR="0019720E" w:rsidRPr="0019720E">
        <w:rPr>
          <w:rFonts w:ascii="Arial" w:hAnsi="Arial" w:cs="Arial"/>
          <w:b/>
          <w:sz w:val="28"/>
          <w:szCs w:val="28"/>
        </w:rPr>
        <w:t>Helal Turizm</w:t>
      </w:r>
      <w:r w:rsidR="00E655F5" w:rsidRPr="0019720E">
        <w:rPr>
          <w:rFonts w:ascii="Arial" w:hAnsi="Arial" w:cs="Arial"/>
          <w:b/>
          <w:sz w:val="28"/>
          <w:szCs w:val="28"/>
        </w:rPr>
        <w:t xml:space="preserve"> Konferansı</w:t>
      </w:r>
      <w:r w:rsidR="00F6534B" w:rsidRPr="0019720E">
        <w:rPr>
          <w:rFonts w:ascii="Arial" w:hAnsi="Arial" w:cs="Arial"/>
          <w:b/>
          <w:sz w:val="28"/>
          <w:szCs w:val="28"/>
        </w:rPr>
        <w:t xml:space="preserve"> </w:t>
      </w:r>
    </w:p>
    <w:p w:rsidR="00C60ABC" w:rsidRPr="0019720E" w:rsidRDefault="00C60ABC" w:rsidP="00E655F5">
      <w:pPr>
        <w:tabs>
          <w:tab w:val="left" w:pos="284"/>
        </w:tabs>
        <w:jc w:val="center"/>
        <w:rPr>
          <w:rFonts w:ascii="Arial" w:hAnsi="Arial" w:cs="Arial"/>
          <w:b/>
          <w:sz w:val="28"/>
          <w:szCs w:val="28"/>
        </w:rPr>
      </w:pPr>
      <w:r w:rsidRPr="0019720E">
        <w:rPr>
          <w:rFonts w:ascii="Arial" w:hAnsi="Arial" w:cs="Arial"/>
          <w:b/>
          <w:sz w:val="28"/>
          <w:szCs w:val="28"/>
        </w:rPr>
        <w:t xml:space="preserve">İlk kez </w:t>
      </w:r>
      <w:r w:rsidR="0019720E" w:rsidRPr="0019720E">
        <w:rPr>
          <w:rFonts w:ascii="Arial" w:hAnsi="Arial" w:cs="Arial"/>
          <w:b/>
          <w:sz w:val="28"/>
          <w:szCs w:val="28"/>
        </w:rPr>
        <w:t>Türkiye’de</w:t>
      </w:r>
      <w:r w:rsidRPr="0019720E">
        <w:rPr>
          <w:rFonts w:ascii="Arial" w:hAnsi="Arial" w:cs="Arial"/>
          <w:b/>
          <w:sz w:val="28"/>
          <w:szCs w:val="28"/>
        </w:rPr>
        <w:t xml:space="preserve"> Konya’da yapılacak </w:t>
      </w:r>
    </w:p>
    <w:p w:rsidR="00595C4B" w:rsidRPr="0019720E" w:rsidRDefault="00C60ABC" w:rsidP="00EE58C6">
      <w:pPr>
        <w:tabs>
          <w:tab w:val="left" w:pos="284"/>
        </w:tabs>
        <w:jc w:val="center"/>
        <w:rPr>
          <w:rFonts w:ascii="Arial" w:hAnsi="Arial" w:cs="Arial"/>
          <w:sz w:val="18"/>
          <w:szCs w:val="18"/>
        </w:rPr>
      </w:pPr>
      <w:r w:rsidRPr="00D4633B">
        <w:rPr>
          <w:rFonts w:ascii="Arial" w:hAnsi="Arial" w:cs="Arial"/>
          <w:b/>
          <w:sz w:val="18"/>
          <w:szCs w:val="18"/>
        </w:rPr>
        <w:t>2016 yılında İslam Dünyası Turizm Başkenti seçilen Konya ilimizdeki</w:t>
      </w:r>
      <w:r w:rsidR="0019720E">
        <w:rPr>
          <w:rFonts w:ascii="Arial" w:hAnsi="Arial" w:cs="Arial"/>
          <w:sz w:val="18"/>
          <w:szCs w:val="18"/>
        </w:rPr>
        <w:t>,</w:t>
      </w:r>
      <w:r w:rsidRPr="0019720E">
        <w:rPr>
          <w:rFonts w:ascii="Arial" w:hAnsi="Arial" w:cs="Arial"/>
          <w:sz w:val="18"/>
          <w:szCs w:val="18"/>
        </w:rPr>
        <w:t xml:space="preserve"> Uluslararası helal turizm Konferansına</w:t>
      </w:r>
      <w:r w:rsidR="00D93CDB" w:rsidRPr="0019720E">
        <w:rPr>
          <w:rFonts w:ascii="Arial" w:hAnsi="Arial" w:cs="Arial"/>
          <w:sz w:val="18"/>
          <w:szCs w:val="18"/>
        </w:rPr>
        <w:t xml:space="preserve"> uluslararası alanda</w:t>
      </w:r>
      <w:r w:rsidR="0019720E">
        <w:rPr>
          <w:rFonts w:ascii="Arial" w:hAnsi="Arial" w:cs="Arial"/>
          <w:sz w:val="18"/>
          <w:szCs w:val="18"/>
        </w:rPr>
        <w:t>,</w:t>
      </w:r>
      <w:r w:rsidR="00D93CDB" w:rsidRPr="0019720E">
        <w:rPr>
          <w:rFonts w:ascii="Arial" w:hAnsi="Arial" w:cs="Arial"/>
          <w:sz w:val="18"/>
          <w:szCs w:val="18"/>
        </w:rPr>
        <w:t xml:space="preserve"> B</w:t>
      </w:r>
      <w:r w:rsidRPr="0019720E">
        <w:rPr>
          <w:rFonts w:ascii="Arial" w:hAnsi="Arial" w:cs="Arial"/>
          <w:sz w:val="18"/>
          <w:szCs w:val="18"/>
        </w:rPr>
        <w:t>akanlık</w:t>
      </w:r>
      <w:r w:rsidR="00D93CDB" w:rsidRPr="0019720E">
        <w:rPr>
          <w:rFonts w:ascii="Arial" w:hAnsi="Arial" w:cs="Arial"/>
          <w:sz w:val="18"/>
          <w:szCs w:val="18"/>
        </w:rPr>
        <w:t xml:space="preserve"> ve Başbakanlık</w:t>
      </w:r>
      <w:r w:rsidRPr="0019720E">
        <w:rPr>
          <w:rFonts w:ascii="Arial" w:hAnsi="Arial" w:cs="Arial"/>
          <w:sz w:val="18"/>
          <w:szCs w:val="18"/>
        </w:rPr>
        <w:t xml:space="preserve"> düzeyinde katılım </w:t>
      </w:r>
      <w:r w:rsidR="00D93CDB" w:rsidRPr="0019720E">
        <w:rPr>
          <w:rFonts w:ascii="Arial" w:hAnsi="Arial" w:cs="Arial"/>
          <w:sz w:val="18"/>
          <w:szCs w:val="18"/>
        </w:rPr>
        <w:t>bekleniyor.</w:t>
      </w:r>
      <w:r w:rsidRPr="0019720E">
        <w:rPr>
          <w:rFonts w:ascii="Arial" w:hAnsi="Arial" w:cs="Arial"/>
          <w:sz w:val="18"/>
          <w:szCs w:val="18"/>
        </w:rPr>
        <w:t xml:space="preserve"> </w:t>
      </w:r>
    </w:p>
    <w:p w:rsidR="00F7503C" w:rsidRPr="00293C8E" w:rsidRDefault="00F7503C" w:rsidP="00EE58C6">
      <w:pPr>
        <w:tabs>
          <w:tab w:val="left" w:pos="284"/>
        </w:tabs>
        <w:jc w:val="center"/>
        <w:rPr>
          <w:rFonts w:ascii="Arial" w:hAnsi="Arial" w:cs="Arial"/>
          <w:b/>
        </w:rPr>
      </w:pPr>
    </w:p>
    <w:p w:rsidR="00E84DE7" w:rsidRDefault="00E84DE7" w:rsidP="00E84DE7">
      <w:r w:rsidRPr="00293C8E">
        <w:t xml:space="preserve">1,5 milyar </w:t>
      </w:r>
      <w:r w:rsidR="00293C8E" w:rsidRPr="00293C8E">
        <w:t>nüfusu</w:t>
      </w:r>
      <w:r w:rsidRPr="00293C8E">
        <w:t xml:space="preserve"> gecen</w:t>
      </w:r>
      <w:r>
        <w:rPr>
          <w:lang w:val="en-US"/>
        </w:rPr>
        <w:t xml:space="preserve"> </w:t>
      </w:r>
      <w:proofErr w:type="spellStart"/>
      <w:r>
        <w:rPr>
          <w:lang w:val="en-US"/>
        </w:rPr>
        <w:t>ve</w:t>
      </w:r>
      <w:proofErr w:type="spellEnd"/>
      <w:r>
        <w:rPr>
          <w:lang w:val="en-US"/>
        </w:rPr>
        <w:t xml:space="preserve"> 7 </w:t>
      </w:r>
      <w:r>
        <w:t>kıtaya yayılan İslam dünyasında turizm faaliyetleri açısından son yıllarda öne çıkan (</w:t>
      </w:r>
      <w:r w:rsidRPr="0019720E">
        <w:rPr>
          <w:lang w:val="en-US"/>
        </w:rPr>
        <w:t>Muslim Friendly travel</w:t>
      </w:r>
      <w:r>
        <w:t xml:space="preserve">) </w:t>
      </w:r>
      <w:proofErr w:type="gramStart"/>
      <w:r>
        <w:t>konseptine</w:t>
      </w:r>
      <w:proofErr w:type="gramEnd"/>
      <w:r>
        <w:t xml:space="preserve"> uygun olarak son 4 yılda helal turizm </w:t>
      </w:r>
      <w:r w:rsidR="00293C8E">
        <w:t>markası</w:t>
      </w:r>
      <w:r>
        <w:t xml:space="preserve"> ön plana çıkmıştır. </w:t>
      </w:r>
    </w:p>
    <w:p w:rsidR="00E84DE7" w:rsidRDefault="00E84DE7" w:rsidP="00E84DE7"/>
    <w:p w:rsidR="00E84DE7" w:rsidRDefault="00E84DE7" w:rsidP="00E84DE7">
      <w:r>
        <w:t xml:space="preserve">Helal turizm Hac ve Umre seyahati dışında İslam ülkelerinden gelen turistler kendilerini rahat edebilecekleri tatil ve eğlenceyi talep etmektedirler. Helal turizm turistlerin inançlarına uygun şekilde seyahat etmesi, konaklaması, tatil yapması, rehberlik hizmeti alması ve diğer turizm faaliyetlerine katıldığı tatil paketlerdir. </w:t>
      </w:r>
    </w:p>
    <w:p w:rsidR="00E84DE7" w:rsidRDefault="00E84DE7" w:rsidP="00E84DE7"/>
    <w:p w:rsidR="00E84DE7" w:rsidRDefault="00E84DE7" w:rsidP="00E84DE7">
      <w:r>
        <w:t xml:space="preserve">Helal Turizmin Master </w:t>
      </w:r>
      <w:proofErr w:type="spellStart"/>
      <w:r>
        <w:t>Card</w:t>
      </w:r>
      <w:proofErr w:type="spellEnd"/>
      <w:r>
        <w:t xml:space="preserve"> verililerine göre küresel turizm ekonomisi içindeki payı yıllık %14 büyüme ile 200 milyar Dolar’a yaklaşmaktadır. Helal turizm İslam coğrafyası dışında da milyarca Dolar yeni yatırım yapılan bir sektör haline gelmiştir. Türkiye’de bu büyük ekonomik pastadan payını alma potansiyeline sahip ülkelerden biridir. </w:t>
      </w:r>
    </w:p>
    <w:p w:rsidR="00E84DE7" w:rsidRDefault="00E84DE7" w:rsidP="00E84DE7"/>
    <w:p w:rsidR="00E84DE7" w:rsidRDefault="00E84DE7" w:rsidP="00E84DE7">
      <w:r>
        <w:t xml:space="preserve">İngiltere merkezli CM Medya girişimi olan ve ilki 2014 yılında İspanya’da gerçekleştirilen Uluslararası Helal Turizm Konferansının ıkınıcısı daha ihtişamlı ve daha geniş katılım ile Dünyanın önde gelen Helal Turizm merkezlerinden biri olan </w:t>
      </w:r>
      <w:r w:rsidRPr="00950C56">
        <w:rPr>
          <w:b/>
        </w:rPr>
        <w:t>Türkiye’de, Konya Mevlana Kongre Merkezi’nde</w:t>
      </w:r>
      <w:r>
        <w:rPr>
          <w:b/>
        </w:rPr>
        <w:t xml:space="preserve"> 3-5 Mayıs 2016</w:t>
      </w:r>
      <w:r>
        <w:t xml:space="preserve"> tarihinde gerçekleşecektir. </w:t>
      </w:r>
    </w:p>
    <w:p w:rsidR="00E84DE7" w:rsidRDefault="00E84DE7" w:rsidP="00E84DE7"/>
    <w:p w:rsidR="00D93CDB" w:rsidRDefault="00E84DE7" w:rsidP="00E84DE7">
      <w:r>
        <w:t xml:space="preserve">Bu çok amaçlı Uluslararası Helal Turizm Konferansına 25 Uluslararası konuşmacı, 60’tan fazla tur operatörü ve seyahat acentesi, 150 helal </w:t>
      </w:r>
      <w:proofErr w:type="gramStart"/>
      <w:r>
        <w:t>konseptli</w:t>
      </w:r>
      <w:proofErr w:type="gramEnd"/>
      <w:r>
        <w:t xml:space="preserve"> otel ve tedarikçiler (Finans, Gıda, Sağlık) ayrıca 30 farklı ülke, 1200 uluslararası delegasyon ve binlerce ziyaretçi katılacaktır. “Helal Turizme </w:t>
      </w:r>
      <w:proofErr w:type="gramStart"/>
      <w:r>
        <w:t>konsepti</w:t>
      </w:r>
      <w:proofErr w:type="gramEnd"/>
      <w:r>
        <w:t xml:space="preserve"> altında organize edilmiş olan bu konferans,</w:t>
      </w:r>
      <w:r w:rsidR="00D93CDB">
        <w:t xml:space="preserve"> turizm alanında uluslararası</w:t>
      </w:r>
      <w:r>
        <w:t xml:space="preserve"> uzmanları, </w:t>
      </w:r>
      <w:r w:rsidR="00D93CDB">
        <w:t>standart kuruluşlarını, projeleri, operatör</w:t>
      </w:r>
      <w:r>
        <w:t xml:space="preserve"> ve politikacıları bir araya getirecektir</w:t>
      </w:r>
      <w:r w:rsidR="00D93CDB">
        <w:t>.</w:t>
      </w:r>
    </w:p>
    <w:p w:rsidR="00E84DE7" w:rsidRDefault="00E84DE7" w:rsidP="00E84DE7">
      <w:r>
        <w:t>Türkiy</w:t>
      </w:r>
      <w:r w:rsidR="00D93CDB">
        <w:t xml:space="preserve">e Kültür ve Turizm Bakanlığı, TSE, Türsab, Konya Büyükşehir Belediyesi ve Arap Turizm Organizasyonu’nun </w:t>
      </w:r>
      <w:r>
        <w:t xml:space="preserve">ana </w:t>
      </w:r>
      <w:r w:rsidR="00293C8E">
        <w:t>destekleyici</w:t>
      </w:r>
      <w:r>
        <w:t xml:space="preserve"> olduğu konferansın açılış gününe onu</w:t>
      </w:r>
      <w:r w:rsidR="00293C8E">
        <w:t>r</w:t>
      </w:r>
      <w:r>
        <w:t xml:space="preserve"> konuğu</w:t>
      </w:r>
      <w:r w:rsidR="00293C8E">
        <w:t xml:space="preserve"> olarak Sayın Başbakanımızın da</w:t>
      </w:r>
      <w:r>
        <w:t xml:space="preserve"> teşrifi beklenmektedir. </w:t>
      </w:r>
    </w:p>
    <w:p w:rsidR="00E84DE7" w:rsidRDefault="00E84DE7" w:rsidP="00E84DE7"/>
    <w:p w:rsidR="00E84DE7" w:rsidRDefault="00D93CDB" w:rsidP="00E84DE7">
      <w:r w:rsidRPr="0019720E">
        <w:rPr>
          <w:b/>
        </w:rPr>
        <w:t>Konferansımızın amacı;</w:t>
      </w:r>
      <w:r w:rsidR="0019720E">
        <w:t xml:space="preserve"> Turizm</w:t>
      </w:r>
      <w:r>
        <w:t>in bu alanında faaliyet gösteren profesyonel yatırım ve finans kurulu</w:t>
      </w:r>
      <w:r w:rsidR="0019720E">
        <w:t>ş</w:t>
      </w:r>
      <w:r>
        <w:t>larının yanında</w:t>
      </w:r>
      <w:r w:rsidR="0019720E">
        <w:t>,</w:t>
      </w:r>
      <w:r>
        <w:t xml:space="preserve"> turizm firmalarını ve tedarikçileri </w:t>
      </w:r>
      <w:r w:rsidR="0019720E">
        <w:t>uluslararası profesyoneller ile buluşturmaktır. Bu</w:t>
      </w:r>
      <w:r w:rsidR="00E84DE7">
        <w:t xml:space="preserve"> heyecan p</w:t>
      </w:r>
      <w:r w:rsidR="00293C8E">
        <w:t>aylaşmak üzere, düzenlediğimiz uluslararası Konferansımızda sizleri de aramızda görmek bizleri mutlu edecektir.</w:t>
      </w:r>
      <w:r w:rsidR="00E84DE7">
        <w:t xml:space="preserve"> </w:t>
      </w:r>
    </w:p>
    <w:p w:rsidR="00E84DE7" w:rsidRPr="006A070B" w:rsidRDefault="0019720E" w:rsidP="00E84DE7">
      <w:r>
        <w:rPr>
          <w:rFonts w:ascii="Arial" w:hAnsi="Arial" w:cs="Arial"/>
        </w:rPr>
        <w:t>Mevlana Kültür Merkezi</w:t>
      </w:r>
      <w:r>
        <w:rPr>
          <w:rFonts w:ascii="Arial" w:hAnsi="Arial" w:cs="Arial"/>
          <w:noProof/>
        </w:rPr>
        <w:t xml:space="preserve"> </w:t>
      </w:r>
      <w:r w:rsidR="00E84DE7">
        <w:rPr>
          <w:rFonts w:ascii="Arial" w:hAnsi="Arial" w:cs="Arial"/>
          <w:noProof/>
        </w:rPr>
        <w:drawing>
          <wp:anchor distT="0" distB="0" distL="114300" distR="114300" simplePos="0" relativeHeight="251665920" behindDoc="1" locked="0" layoutInCell="1" allowOverlap="1" wp14:anchorId="04ACC4E3" wp14:editId="7309EA71">
            <wp:simplePos x="0" y="0"/>
            <wp:positionH relativeFrom="column">
              <wp:posOffset>2764815</wp:posOffset>
            </wp:positionH>
            <wp:positionV relativeFrom="paragraph">
              <wp:posOffset>116154</wp:posOffset>
            </wp:positionV>
            <wp:extent cx="2680602" cy="1787068"/>
            <wp:effectExtent l="0" t="0" r="0" b="0"/>
            <wp:wrapNone/>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oto_havuzu\kongre_merkezleri\halic_kongre_merkezi\haliç-kongre-merkezi_htc.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80602" cy="17870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84DE7" w:rsidRDefault="00244150" w:rsidP="00E84DE7">
      <w:r>
        <w:t>AKIN ARIKAN</w:t>
      </w:r>
    </w:p>
    <w:p w:rsidR="00E84DE7" w:rsidRDefault="00E84DE7" w:rsidP="00E84DE7"/>
    <w:p w:rsidR="0019720E" w:rsidRDefault="00E84DE7" w:rsidP="00E84DE7">
      <w:r>
        <w:t>Htc2016</w:t>
      </w:r>
      <w:r w:rsidR="0019720E">
        <w:t xml:space="preserve">: </w:t>
      </w:r>
    </w:p>
    <w:p w:rsidR="00E84DE7" w:rsidRDefault="0019720E" w:rsidP="00E84DE7">
      <w:r>
        <w:t>Mobil</w:t>
      </w:r>
      <w:r>
        <w:tab/>
        <w:t>:0 530 943 2757</w:t>
      </w:r>
    </w:p>
    <w:p w:rsidR="00E84DE7" w:rsidRDefault="00E84DE7" w:rsidP="00E84DE7">
      <w:r>
        <w:t xml:space="preserve">Tel        : +90 (212) 241 27 00 </w:t>
      </w:r>
      <w:proofErr w:type="gramStart"/>
      <w:r>
        <w:t>Dahili</w:t>
      </w:r>
      <w:proofErr w:type="gramEnd"/>
      <w:r>
        <w:t xml:space="preserve"> - 1122</w:t>
      </w:r>
    </w:p>
    <w:p w:rsidR="00E84DE7" w:rsidRDefault="00E84DE7" w:rsidP="00E84DE7">
      <w:pPr>
        <w:rPr>
          <w:lang w:val="en-US"/>
        </w:rPr>
      </w:pPr>
      <w:proofErr w:type="gramStart"/>
      <w:r>
        <w:t xml:space="preserve">Web     : </w:t>
      </w:r>
      <w:r>
        <w:rPr>
          <w:lang w:val="en-US"/>
        </w:rPr>
        <w:t>info</w:t>
      </w:r>
      <w:proofErr w:type="gramEnd"/>
      <w:r>
        <w:rPr>
          <w:lang w:val="en-US"/>
        </w:rPr>
        <w:t>@halaltourismconference.com</w:t>
      </w:r>
    </w:p>
    <w:p w:rsidR="00271AA0" w:rsidRPr="00E84DE7" w:rsidRDefault="00E84DE7" w:rsidP="00E84DE7">
      <w:pPr>
        <w:rPr>
          <w:lang w:val="en-US"/>
        </w:rPr>
      </w:pPr>
      <w:r>
        <w:rPr>
          <w:lang w:val="en-US"/>
        </w:rPr>
        <w:t>Web      : www.halaltourismconference.com</w:t>
      </w:r>
    </w:p>
    <w:p w:rsidR="0064783F" w:rsidRDefault="00293C8E" w:rsidP="00EB5226">
      <w:pPr>
        <w:tabs>
          <w:tab w:val="left" w:pos="284"/>
        </w:tabs>
        <w:jc w:val="both"/>
        <w:rPr>
          <w:rFonts w:ascii="Arial" w:hAnsi="Arial" w:cs="Arial"/>
          <w:b/>
        </w:rPr>
      </w:pPr>
      <w:r>
        <w:rPr>
          <w:rFonts w:ascii="Arial" w:hAnsi="Arial" w:cs="Arial"/>
        </w:rPr>
        <w:t>Web</w:t>
      </w:r>
      <w:r>
        <w:rPr>
          <w:rFonts w:ascii="Arial" w:hAnsi="Arial" w:cs="Arial"/>
        </w:rPr>
        <w:tab/>
        <w:t>: www.muslimfriendlytourism.com</w:t>
      </w:r>
    </w:p>
    <w:p w:rsidR="00E84DE7" w:rsidRDefault="00E84DE7" w:rsidP="00EB5226">
      <w:pPr>
        <w:tabs>
          <w:tab w:val="left" w:pos="284"/>
        </w:tabs>
        <w:jc w:val="both"/>
        <w:rPr>
          <w:rFonts w:ascii="Arial" w:hAnsi="Arial" w:cs="Arial"/>
          <w:b/>
        </w:rPr>
      </w:pPr>
    </w:p>
    <w:p w:rsidR="0064783F" w:rsidRPr="00A66B49" w:rsidRDefault="00E84DE7" w:rsidP="00C50835">
      <w:pPr>
        <w:tabs>
          <w:tab w:val="left" w:pos="284"/>
        </w:tabs>
        <w:jc w:val="both"/>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sectPr w:rsidR="0064783F" w:rsidRPr="00A66B49" w:rsidSect="0064783F">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CE"/>
    <w:rsid w:val="00073A28"/>
    <w:rsid w:val="00075628"/>
    <w:rsid w:val="000C2F9D"/>
    <w:rsid w:val="000D7C9E"/>
    <w:rsid w:val="000E5E24"/>
    <w:rsid w:val="0010175A"/>
    <w:rsid w:val="00184E5A"/>
    <w:rsid w:val="00196779"/>
    <w:rsid w:val="0019720E"/>
    <w:rsid w:val="001B601D"/>
    <w:rsid w:val="00203F5C"/>
    <w:rsid w:val="00215B13"/>
    <w:rsid w:val="00226660"/>
    <w:rsid w:val="00226ECE"/>
    <w:rsid w:val="00244150"/>
    <w:rsid w:val="00271AA0"/>
    <w:rsid w:val="00274490"/>
    <w:rsid w:val="002915E2"/>
    <w:rsid w:val="00293C8E"/>
    <w:rsid w:val="0029717A"/>
    <w:rsid w:val="002A6C86"/>
    <w:rsid w:val="002D3EBD"/>
    <w:rsid w:val="00312C53"/>
    <w:rsid w:val="00320CD8"/>
    <w:rsid w:val="00365BDB"/>
    <w:rsid w:val="003C1133"/>
    <w:rsid w:val="003D3695"/>
    <w:rsid w:val="004339DE"/>
    <w:rsid w:val="0048551C"/>
    <w:rsid w:val="004E42C1"/>
    <w:rsid w:val="004F7813"/>
    <w:rsid w:val="005373A7"/>
    <w:rsid w:val="00581CDB"/>
    <w:rsid w:val="00595C4B"/>
    <w:rsid w:val="005A2908"/>
    <w:rsid w:val="005C6657"/>
    <w:rsid w:val="005E4A69"/>
    <w:rsid w:val="005F03C9"/>
    <w:rsid w:val="00610720"/>
    <w:rsid w:val="00614B3B"/>
    <w:rsid w:val="00617842"/>
    <w:rsid w:val="0064052A"/>
    <w:rsid w:val="0064783F"/>
    <w:rsid w:val="00661C82"/>
    <w:rsid w:val="00665775"/>
    <w:rsid w:val="006A3472"/>
    <w:rsid w:val="006F1D9D"/>
    <w:rsid w:val="007100B5"/>
    <w:rsid w:val="00711924"/>
    <w:rsid w:val="007200FC"/>
    <w:rsid w:val="0072327A"/>
    <w:rsid w:val="00740101"/>
    <w:rsid w:val="0074318B"/>
    <w:rsid w:val="007D1D9F"/>
    <w:rsid w:val="00863A0B"/>
    <w:rsid w:val="008955C3"/>
    <w:rsid w:val="008A2F07"/>
    <w:rsid w:val="00913EC7"/>
    <w:rsid w:val="009564D6"/>
    <w:rsid w:val="0095761A"/>
    <w:rsid w:val="00961945"/>
    <w:rsid w:val="00975C52"/>
    <w:rsid w:val="009A368B"/>
    <w:rsid w:val="00A05807"/>
    <w:rsid w:val="00A37902"/>
    <w:rsid w:val="00A54A57"/>
    <w:rsid w:val="00A66B49"/>
    <w:rsid w:val="00A72450"/>
    <w:rsid w:val="00A73E80"/>
    <w:rsid w:val="00A8323C"/>
    <w:rsid w:val="00A9667A"/>
    <w:rsid w:val="00AC7C71"/>
    <w:rsid w:val="00AF42DA"/>
    <w:rsid w:val="00B01876"/>
    <w:rsid w:val="00B047B9"/>
    <w:rsid w:val="00B07644"/>
    <w:rsid w:val="00B143CE"/>
    <w:rsid w:val="00B3203D"/>
    <w:rsid w:val="00B34C66"/>
    <w:rsid w:val="00B35A5D"/>
    <w:rsid w:val="00B7525D"/>
    <w:rsid w:val="00BA6C7E"/>
    <w:rsid w:val="00BC7795"/>
    <w:rsid w:val="00BE2A6D"/>
    <w:rsid w:val="00BF2879"/>
    <w:rsid w:val="00BF7570"/>
    <w:rsid w:val="00BF7F37"/>
    <w:rsid w:val="00C11473"/>
    <w:rsid w:val="00C11627"/>
    <w:rsid w:val="00C21368"/>
    <w:rsid w:val="00C351AC"/>
    <w:rsid w:val="00C50835"/>
    <w:rsid w:val="00C60ABC"/>
    <w:rsid w:val="00C7533A"/>
    <w:rsid w:val="00CB2570"/>
    <w:rsid w:val="00D00FA9"/>
    <w:rsid w:val="00D07D89"/>
    <w:rsid w:val="00D37339"/>
    <w:rsid w:val="00D37834"/>
    <w:rsid w:val="00D4633B"/>
    <w:rsid w:val="00D46DDE"/>
    <w:rsid w:val="00D5799B"/>
    <w:rsid w:val="00D6337C"/>
    <w:rsid w:val="00D63E86"/>
    <w:rsid w:val="00D93CDB"/>
    <w:rsid w:val="00D970B1"/>
    <w:rsid w:val="00DA75E7"/>
    <w:rsid w:val="00DC140C"/>
    <w:rsid w:val="00DE3424"/>
    <w:rsid w:val="00E04CCF"/>
    <w:rsid w:val="00E04D03"/>
    <w:rsid w:val="00E26395"/>
    <w:rsid w:val="00E504CF"/>
    <w:rsid w:val="00E655F5"/>
    <w:rsid w:val="00E72012"/>
    <w:rsid w:val="00E84DE7"/>
    <w:rsid w:val="00EB1E75"/>
    <w:rsid w:val="00EB5226"/>
    <w:rsid w:val="00ED5AE8"/>
    <w:rsid w:val="00EE58C6"/>
    <w:rsid w:val="00EE69C9"/>
    <w:rsid w:val="00EF41C1"/>
    <w:rsid w:val="00EF5609"/>
    <w:rsid w:val="00F017C0"/>
    <w:rsid w:val="00F05B07"/>
    <w:rsid w:val="00F13378"/>
    <w:rsid w:val="00F60701"/>
    <w:rsid w:val="00F6534B"/>
    <w:rsid w:val="00F7503C"/>
    <w:rsid w:val="00F77A81"/>
    <w:rsid w:val="00F85281"/>
    <w:rsid w:val="00FC5A8C"/>
    <w:rsid w:val="00FE69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ECE"/>
    <w:pPr>
      <w:spacing w:after="0" w:line="240" w:lineRule="auto"/>
      <w:ind w:firstLine="0"/>
      <w:jc w:val="left"/>
    </w:pPr>
    <w:rPr>
      <w:rFonts w:ascii="Calibri" w:eastAsia="Calibri"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226ECE"/>
    <w:rPr>
      <w:color w:val="0000FF"/>
      <w:u w:val="single"/>
    </w:rPr>
  </w:style>
  <w:style w:type="paragraph" w:styleId="BalonMetni">
    <w:name w:val="Balloon Text"/>
    <w:basedOn w:val="Normal"/>
    <w:link w:val="BalonMetniChar"/>
    <w:uiPriority w:val="99"/>
    <w:semiHidden/>
    <w:unhideWhenUsed/>
    <w:rsid w:val="00A66B49"/>
    <w:rPr>
      <w:rFonts w:ascii="Tahoma" w:hAnsi="Tahoma" w:cs="Tahoma"/>
      <w:sz w:val="16"/>
      <w:szCs w:val="16"/>
    </w:rPr>
  </w:style>
  <w:style w:type="character" w:customStyle="1" w:styleId="BalonMetniChar">
    <w:name w:val="Balon Metni Char"/>
    <w:basedOn w:val="VarsaylanParagrafYazTipi"/>
    <w:link w:val="BalonMetni"/>
    <w:uiPriority w:val="99"/>
    <w:semiHidden/>
    <w:rsid w:val="00A66B49"/>
    <w:rPr>
      <w:rFonts w:ascii="Tahoma" w:eastAsia="Calibri" w:hAnsi="Tahoma" w:cs="Tahoma"/>
      <w:sz w:val="16"/>
      <w:szCs w:val="16"/>
      <w:lang w:eastAsia="tr-TR"/>
    </w:rPr>
  </w:style>
  <w:style w:type="paragraph" w:styleId="NormalWeb">
    <w:name w:val="Normal (Web)"/>
    <w:basedOn w:val="Normal"/>
    <w:uiPriority w:val="99"/>
    <w:semiHidden/>
    <w:unhideWhenUsed/>
    <w:rsid w:val="00863A0B"/>
    <w:pPr>
      <w:spacing w:before="100" w:beforeAutospacing="1" w:after="100" w:afterAutospacing="1"/>
    </w:pPr>
    <w:rPr>
      <w:rFonts w:ascii="Times" w:eastAsiaTheme="minorHAnsi" w:hAnsi="Times"/>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ECE"/>
    <w:pPr>
      <w:spacing w:after="0" w:line="240" w:lineRule="auto"/>
      <w:ind w:firstLine="0"/>
      <w:jc w:val="left"/>
    </w:pPr>
    <w:rPr>
      <w:rFonts w:ascii="Calibri" w:eastAsia="Calibri"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226ECE"/>
    <w:rPr>
      <w:color w:val="0000FF"/>
      <w:u w:val="single"/>
    </w:rPr>
  </w:style>
  <w:style w:type="paragraph" w:styleId="BalonMetni">
    <w:name w:val="Balloon Text"/>
    <w:basedOn w:val="Normal"/>
    <w:link w:val="BalonMetniChar"/>
    <w:uiPriority w:val="99"/>
    <w:semiHidden/>
    <w:unhideWhenUsed/>
    <w:rsid w:val="00A66B49"/>
    <w:rPr>
      <w:rFonts w:ascii="Tahoma" w:hAnsi="Tahoma" w:cs="Tahoma"/>
      <w:sz w:val="16"/>
      <w:szCs w:val="16"/>
    </w:rPr>
  </w:style>
  <w:style w:type="character" w:customStyle="1" w:styleId="BalonMetniChar">
    <w:name w:val="Balon Metni Char"/>
    <w:basedOn w:val="VarsaylanParagrafYazTipi"/>
    <w:link w:val="BalonMetni"/>
    <w:uiPriority w:val="99"/>
    <w:semiHidden/>
    <w:rsid w:val="00A66B49"/>
    <w:rPr>
      <w:rFonts w:ascii="Tahoma" w:eastAsia="Calibri" w:hAnsi="Tahoma" w:cs="Tahoma"/>
      <w:sz w:val="16"/>
      <w:szCs w:val="16"/>
      <w:lang w:eastAsia="tr-TR"/>
    </w:rPr>
  </w:style>
  <w:style w:type="paragraph" w:styleId="NormalWeb">
    <w:name w:val="Normal (Web)"/>
    <w:basedOn w:val="Normal"/>
    <w:uiPriority w:val="99"/>
    <w:semiHidden/>
    <w:unhideWhenUsed/>
    <w:rsid w:val="00863A0B"/>
    <w:pPr>
      <w:spacing w:before="100" w:beforeAutospacing="1" w:after="100" w:afterAutospacing="1"/>
    </w:pPr>
    <w:rPr>
      <w:rFonts w:ascii="Times" w:eastAsiaTheme="minorHAnsi"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42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412</Words>
  <Characters>2355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Akin Arikan</cp:lastModifiedBy>
  <cp:revision>5</cp:revision>
  <cp:lastPrinted>2016-03-24T13:41:00Z</cp:lastPrinted>
  <dcterms:created xsi:type="dcterms:W3CDTF">2016-03-27T21:22:00Z</dcterms:created>
  <dcterms:modified xsi:type="dcterms:W3CDTF">2016-04-04T00:16:00Z</dcterms:modified>
</cp:coreProperties>
</file>