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848" w:rsidRDefault="004E4848" w:rsidP="004E4848">
      <w:pPr>
        <w:shd w:val="clear" w:color="auto" w:fill="99CCFF"/>
        <w:jc w:val="center"/>
        <w:rPr>
          <w:rFonts w:ascii="Arial" w:hAnsi="Arial" w:cs="Arial"/>
          <w:b/>
        </w:rPr>
      </w:pPr>
    </w:p>
    <w:p w:rsidR="004E4848" w:rsidRDefault="004E4848" w:rsidP="004E4848">
      <w:pPr>
        <w:shd w:val="clear" w:color="auto" w:fill="99CCFF"/>
        <w:jc w:val="center"/>
        <w:rPr>
          <w:rFonts w:ascii="Arial" w:hAnsi="Arial" w:cs="Arial"/>
          <w:b/>
        </w:rPr>
      </w:pPr>
      <w:r>
        <w:object w:dxaOrig="7546" w:dyaOrig="3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75pt;height:74.5pt" o:ole="">
            <v:imagedata r:id="rId7" o:title=""/>
          </v:shape>
          <o:OLEObject Type="Embed" ProgID="MSPhotoEd.3" ShapeID="_x0000_i1025" DrawAspect="Content" ObjectID="_1477119809" r:id="rId8"/>
        </w:object>
      </w:r>
    </w:p>
    <w:p w:rsidR="004E4848" w:rsidRDefault="00E83218" w:rsidP="004E4848">
      <w:pPr>
        <w:shd w:val="clear" w:color="auto" w:fill="99CCFF"/>
        <w:jc w:val="center"/>
        <w:rPr>
          <w:b/>
          <w:sz w:val="48"/>
          <w:szCs w:val="48"/>
        </w:rPr>
      </w:pPr>
      <w:r>
        <w:rPr>
          <w:b/>
          <w:sz w:val="48"/>
          <w:szCs w:val="48"/>
        </w:rPr>
        <w:t>FIT 2014 LATİN AMERİKA</w:t>
      </w:r>
    </w:p>
    <w:p w:rsidR="004E4848" w:rsidRDefault="004E4848" w:rsidP="004E4848">
      <w:pPr>
        <w:shd w:val="clear" w:color="auto" w:fill="99CCFF"/>
        <w:jc w:val="center"/>
        <w:rPr>
          <w:b/>
          <w:sz w:val="48"/>
          <w:szCs w:val="48"/>
        </w:rPr>
      </w:pPr>
      <w:r w:rsidRPr="000D3060">
        <w:rPr>
          <w:b/>
          <w:sz w:val="48"/>
          <w:szCs w:val="48"/>
        </w:rPr>
        <w:t xml:space="preserve">TURİZM </w:t>
      </w:r>
      <w:r>
        <w:rPr>
          <w:b/>
          <w:sz w:val="48"/>
          <w:szCs w:val="48"/>
        </w:rPr>
        <w:t>FUARI</w:t>
      </w:r>
    </w:p>
    <w:p w:rsidR="004E4848" w:rsidRDefault="004E4848" w:rsidP="004E4848">
      <w:pPr>
        <w:shd w:val="clear" w:color="auto" w:fill="99CCFF"/>
        <w:jc w:val="center"/>
        <w:rPr>
          <w:b/>
          <w:sz w:val="48"/>
          <w:szCs w:val="48"/>
        </w:rPr>
      </w:pPr>
      <w:r>
        <w:rPr>
          <w:b/>
          <w:sz w:val="48"/>
          <w:szCs w:val="48"/>
        </w:rPr>
        <w:t xml:space="preserve">SONUÇ </w:t>
      </w:r>
      <w:r w:rsidRPr="000D3060">
        <w:rPr>
          <w:b/>
          <w:sz w:val="48"/>
          <w:szCs w:val="48"/>
        </w:rPr>
        <w:t>RAPORU</w:t>
      </w:r>
    </w:p>
    <w:p w:rsidR="004E4848" w:rsidRDefault="00E83218" w:rsidP="004E4848">
      <w:pPr>
        <w:shd w:val="clear" w:color="auto" w:fill="99CCFF"/>
        <w:jc w:val="center"/>
        <w:rPr>
          <w:rFonts w:ascii="Arial" w:hAnsi="Arial" w:cs="Arial"/>
          <w:b/>
        </w:rPr>
      </w:pPr>
      <w:r>
        <w:rPr>
          <w:rFonts w:ascii="Arial" w:hAnsi="Arial" w:cs="Arial"/>
          <w:b/>
          <w:noProof/>
          <w:lang w:eastAsia="tr-TR"/>
        </w:rPr>
        <w:drawing>
          <wp:inline distT="0" distB="0" distL="0" distR="0">
            <wp:extent cx="4109776" cy="2796052"/>
            <wp:effectExtent l="0" t="0" r="5080" b="4445"/>
            <wp:docPr id="3" name="Resim 3" descr="C:\Users\fatih.gonul\Desktop\FOTO\arjant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tih.gonul\Desktop\FOTO\arjantin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2269" cy="2797748"/>
                    </a:xfrm>
                    <a:prstGeom prst="rect">
                      <a:avLst/>
                    </a:prstGeom>
                    <a:noFill/>
                    <a:ln>
                      <a:noFill/>
                    </a:ln>
                  </pic:spPr>
                </pic:pic>
              </a:graphicData>
            </a:graphic>
          </wp:inline>
        </w:drawing>
      </w:r>
    </w:p>
    <w:p w:rsidR="004E4848" w:rsidRDefault="004E4848" w:rsidP="004E4848">
      <w:pPr>
        <w:shd w:val="clear" w:color="auto" w:fill="99CCFF"/>
        <w:jc w:val="center"/>
        <w:rPr>
          <w:rFonts w:ascii="Arial" w:hAnsi="Arial" w:cs="Arial"/>
          <w:b/>
          <w:noProof/>
          <w:lang w:eastAsia="tr-TR"/>
        </w:rPr>
      </w:pPr>
    </w:p>
    <w:p w:rsidR="004E4848" w:rsidRDefault="004E4848" w:rsidP="004E4848">
      <w:pPr>
        <w:shd w:val="clear" w:color="auto" w:fill="99CCFF"/>
        <w:jc w:val="center"/>
        <w:rPr>
          <w:rFonts w:ascii="Arial" w:hAnsi="Arial" w:cs="Arial"/>
          <w:b/>
          <w:noProof/>
          <w:lang w:eastAsia="tr-TR"/>
        </w:rPr>
      </w:pPr>
    </w:p>
    <w:p w:rsidR="004E4848" w:rsidRDefault="00002243" w:rsidP="004E4848">
      <w:pPr>
        <w:shd w:val="clear" w:color="auto" w:fill="99CCFF"/>
        <w:jc w:val="center"/>
        <w:rPr>
          <w:rFonts w:ascii="Arial" w:hAnsi="Arial" w:cs="Arial"/>
          <w:b/>
        </w:rPr>
      </w:pPr>
      <w:r w:rsidRPr="0007350A">
        <w:rPr>
          <w:rFonts w:ascii="Arial" w:hAnsi="Arial" w:cs="Arial"/>
          <w:b/>
        </w:rPr>
        <w:object w:dxaOrig="7546" w:dyaOrig="3495">
          <v:shape id="_x0000_i1026" type="#_x0000_t75" style="width:216.85pt;height:99.65pt" o:ole="">
            <v:imagedata r:id="rId7" o:title=""/>
          </v:shape>
          <o:OLEObject Type="Embed" ProgID="MSPhotoEd.3" ShapeID="_x0000_i1026" DrawAspect="Content" ObjectID="_1477119810" r:id="rId10"/>
        </w:object>
      </w:r>
    </w:p>
    <w:p w:rsidR="004E4848" w:rsidRDefault="004E4848" w:rsidP="004E4848">
      <w:pPr>
        <w:shd w:val="clear" w:color="auto" w:fill="99CCFF"/>
        <w:jc w:val="center"/>
        <w:rPr>
          <w:b/>
          <w:sz w:val="40"/>
          <w:szCs w:val="40"/>
        </w:rPr>
      </w:pPr>
    </w:p>
    <w:p w:rsidR="00513237" w:rsidRDefault="00513237" w:rsidP="004E4848">
      <w:pPr>
        <w:shd w:val="clear" w:color="auto" w:fill="99CCFF"/>
        <w:jc w:val="center"/>
        <w:rPr>
          <w:b/>
          <w:sz w:val="40"/>
          <w:szCs w:val="40"/>
        </w:rPr>
      </w:pPr>
    </w:p>
    <w:p w:rsidR="00A53E02" w:rsidRDefault="00A53E02" w:rsidP="004E4848">
      <w:pPr>
        <w:jc w:val="both"/>
      </w:pPr>
    </w:p>
    <w:p w:rsidR="00513237" w:rsidRDefault="00513237" w:rsidP="004E4848">
      <w:pPr>
        <w:jc w:val="both"/>
      </w:pPr>
    </w:p>
    <w:p w:rsidR="00A53E02" w:rsidRPr="005C5FC9" w:rsidRDefault="00A53E02" w:rsidP="00E83218">
      <w:pPr>
        <w:shd w:val="clear" w:color="auto" w:fill="8DB3E2" w:themeFill="text2" w:themeFillTint="66"/>
        <w:jc w:val="both"/>
        <w:rPr>
          <w:b/>
          <w:sz w:val="32"/>
          <w:szCs w:val="32"/>
        </w:rPr>
      </w:pPr>
      <w:r w:rsidRPr="005C5FC9">
        <w:rPr>
          <w:b/>
          <w:sz w:val="32"/>
          <w:szCs w:val="32"/>
        </w:rPr>
        <w:t xml:space="preserve">TÜRSAB </w:t>
      </w:r>
      <w:r w:rsidR="00E83218" w:rsidRPr="00E83218">
        <w:rPr>
          <w:b/>
          <w:sz w:val="32"/>
          <w:szCs w:val="32"/>
        </w:rPr>
        <w:t>FIT 2014 LATİN AMERİKA</w:t>
      </w:r>
      <w:r w:rsidR="00E83218">
        <w:rPr>
          <w:b/>
          <w:sz w:val="32"/>
          <w:szCs w:val="32"/>
        </w:rPr>
        <w:t xml:space="preserve"> </w:t>
      </w:r>
      <w:r w:rsidR="00E83218" w:rsidRPr="00E83218">
        <w:rPr>
          <w:b/>
          <w:sz w:val="32"/>
          <w:szCs w:val="32"/>
        </w:rPr>
        <w:t>TURİZM FUARI</w:t>
      </w:r>
      <w:r w:rsidR="00E83218">
        <w:rPr>
          <w:b/>
          <w:sz w:val="32"/>
          <w:szCs w:val="32"/>
        </w:rPr>
        <w:t xml:space="preserve"> </w:t>
      </w:r>
      <w:r w:rsidR="00E83218" w:rsidRPr="00E83218">
        <w:rPr>
          <w:b/>
          <w:sz w:val="32"/>
          <w:szCs w:val="32"/>
        </w:rPr>
        <w:t>SONUÇ RAPORU</w:t>
      </w:r>
    </w:p>
    <w:p w:rsidR="00A3608B" w:rsidRDefault="004E4848" w:rsidP="00E83218">
      <w:pPr>
        <w:jc w:val="both"/>
        <w:rPr>
          <w:sz w:val="24"/>
          <w:szCs w:val="24"/>
        </w:rPr>
      </w:pPr>
      <w:r w:rsidRPr="005C5FC9">
        <w:rPr>
          <w:sz w:val="24"/>
          <w:szCs w:val="24"/>
        </w:rPr>
        <w:t xml:space="preserve">Türkiye Seyahat </w:t>
      </w:r>
      <w:proofErr w:type="spellStart"/>
      <w:r w:rsidRPr="005C5FC9">
        <w:rPr>
          <w:sz w:val="24"/>
          <w:szCs w:val="24"/>
        </w:rPr>
        <w:t>Acentaları</w:t>
      </w:r>
      <w:proofErr w:type="spellEnd"/>
      <w:r w:rsidRPr="005C5FC9">
        <w:rPr>
          <w:sz w:val="24"/>
          <w:szCs w:val="24"/>
        </w:rPr>
        <w:t xml:space="preserve"> Birliği (TÜRSAB) </w:t>
      </w:r>
      <w:r w:rsidR="00002243">
        <w:rPr>
          <w:sz w:val="24"/>
          <w:szCs w:val="24"/>
        </w:rPr>
        <w:t>2</w:t>
      </w:r>
      <w:r w:rsidR="00E83218">
        <w:rPr>
          <w:sz w:val="24"/>
          <w:szCs w:val="24"/>
        </w:rPr>
        <w:t>5</w:t>
      </w:r>
      <w:r w:rsidR="00002243">
        <w:rPr>
          <w:sz w:val="24"/>
          <w:szCs w:val="24"/>
        </w:rPr>
        <w:t xml:space="preserve"> </w:t>
      </w:r>
      <w:r w:rsidR="00A3608B">
        <w:rPr>
          <w:sz w:val="24"/>
          <w:szCs w:val="24"/>
        </w:rPr>
        <w:t xml:space="preserve">- </w:t>
      </w:r>
      <w:r w:rsidR="006851EE">
        <w:rPr>
          <w:sz w:val="24"/>
          <w:szCs w:val="24"/>
        </w:rPr>
        <w:t>2</w:t>
      </w:r>
      <w:r w:rsidR="00E83218">
        <w:rPr>
          <w:sz w:val="24"/>
          <w:szCs w:val="24"/>
        </w:rPr>
        <w:t>8</w:t>
      </w:r>
      <w:r w:rsidR="00002243">
        <w:rPr>
          <w:sz w:val="24"/>
          <w:szCs w:val="24"/>
        </w:rPr>
        <w:t xml:space="preserve"> </w:t>
      </w:r>
      <w:r w:rsidR="00E83218">
        <w:rPr>
          <w:sz w:val="24"/>
          <w:szCs w:val="24"/>
        </w:rPr>
        <w:t>Ekim</w:t>
      </w:r>
      <w:r w:rsidR="0084358C">
        <w:rPr>
          <w:sz w:val="24"/>
          <w:szCs w:val="24"/>
        </w:rPr>
        <w:t xml:space="preserve"> 2014</w:t>
      </w:r>
      <w:r w:rsidR="00E83218">
        <w:rPr>
          <w:sz w:val="24"/>
          <w:szCs w:val="24"/>
        </w:rPr>
        <w:t xml:space="preserve"> </w:t>
      </w:r>
      <w:r w:rsidRPr="005C5FC9">
        <w:rPr>
          <w:sz w:val="24"/>
          <w:szCs w:val="24"/>
        </w:rPr>
        <w:t xml:space="preserve">tarihleri arasında </w:t>
      </w:r>
      <w:r w:rsidR="00E83218">
        <w:rPr>
          <w:sz w:val="24"/>
          <w:szCs w:val="24"/>
        </w:rPr>
        <w:t xml:space="preserve">Arjantin’in Başkenti Buenos Aires’te </w:t>
      </w:r>
      <w:r w:rsidRPr="005C5FC9">
        <w:rPr>
          <w:sz w:val="24"/>
          <w:szCs w:val="24"/>
        </w:rPr>
        <w:t xml:space="preserve">düzenlenen </w:t>
      </w:r>
      <w:r w:rsidR="00E83218">
        <w:rPr>
          <w:sz w:val="24"/>
          <w:szCs w:val="24"/>
        </w:rPr>
        <w:t xml:space="preserve">FIT </w:t>
      </w:r>
      <w:r w:rsidR="00E83218" w:rsidRPr="00E83218">
        <w:rPr>
          <w:sz w:val="24"/>
          <w:szCs w:val="24"/>
        </w:rPr>
        <w:t>2014 Latin Amerika</w:t>
      </w:r>
      <w:r w:rsidR="00E83218">
        <w:rPr>
          <w:sz w:val="24"/>
          <w:szCs w:val="24"/>
        </w:rPr>
        <w:t xml:space="preserve"> </w:t>
      </w:r>
      <w:r w:rsidR="00E83218" w:rsidRPr="00E83218">
        <w:rPr>
          <w:sz w:val="24"/>
          <w:szCs w:val="24"/>
        </w:rPr>
        <w:t>Turizm Fuarı</w:t>
      </w:r>
      <w:r w:rsidRPr="005C5FC9">
        <w:rPr>
          <w:sz w:val="24"/>
          <w:szCs w:val="24"/>
        </w:rPr>
        <w:t xml:space="preserve">’na ilişkin fuar sonuç raporunu açıkladı. </w:t>
      </w:r>
    </w:p>
    <w:p w:rsidR="00A53E02" w:rsidRDefault="00E83218" w:rsidP="004E4848">
      <w:pPr>
        <w:jc w:val="both"/>
        <w:rPr>
          <w:b/>
          <w:sz w:val="24"/>
          <w:szCs w:val="24"/>
        </w:rPr>
      </w:pPr>
      <w:r>
        <w:rPr>
          <w:b/>
          <w:sz w:val="24"/>
          <w:szCs w:val="24"/>
        </w:rPr>
        <w:t xml:space="preserve">ARJANTİN </w:t>
      </w:r>
      <w:r w:rsidR="00D153C6">
        <w:rPr>
          <w:b/>
          <w:sz w:val="24"/>
          <w:szCs w:val="24"/>
        </w:rPr>
        <w:t>EKONOMİSİ</w:t>
      </w:r>
    </w:p>
    <w:p w:rsidR="00786C9F" w:rsidRDefault="00D50C37" w:rsidP="00D153C6">
      <w:pPr>
        <w:jc w:val="both"/>
        <w:rPr>
          <w:sz w:val="24"/>
          <w:szCs w:val="24"/>
        </w:rPr>
      </w:pPr>
      <w:r>
        <w:rPr>
          <w:sz w:val="24"/>
          <w:szCs w:val="24"/>
        </w:rPr>
        <w:t xml:space="preserve">Nüfusu </w:t>
      </w:r>
      <w:r w:rsidR="00E83218">
        <w:rPr>
          <w:sz w:val="24"/>
          <w:szCs w:val="24"/>
        </w:rPr>
        <w:t>4</w:t>
      </w:r>
      <w:r w:rsidR="004414DD">
        <w:rPr>
          <w:sz w:val="24"/>
          <w:szCs w:val="24"/>
        </w:rPr>
        <w:t>2</w:t>
      </w:r>
      <w:r w:rsidR="00E83218">
        <w:rPr>
          <w:sz w:val="24"/>
          <w:szCs w:val="24"/>
        </w:rPr>
        <w:t xml:space="preserve"> </w:t>
      </w:r>
      <w:r w:rsidR="00D153C6">
        <w:rPr>
          <w:sz w:val="24"/>
          <w:szCs w:val="24"/>
        </w:rPr>
        <w:t xml:space="preserve">milyon </w:t>
      </w:r>
      <w:r w:rsidR="004414DD">
        <w:rPr>
          <w:sz w:val="24"/>
          <w:szCs w:val="24"/>
        </w:rPr>
        <w:t>6</w:t>
      </w:r>
      <w:r w:rsidR="00E83218">
        <w:rPr>
          <w:sz w:val="24"/>
          <w:szCs w:val="24"/>
        </w:rPr>
        <w:t>00</w:t>
      </w:r>
      <w:r w:rsidR="00D153C6">
        <w:rPr>
          <w:sz w:val="24"/>
          <w:szCs w:val="24"/>
        </w:rPr>
        <w:t xml:space="preserve"> bin </w:t>
      </w:r>
      <w:r>
        <w:rPr>
          <w:sz w:val="24"/>
          <w:szCs w:val="24"/>
        </w:rPr>
        <w:t xml:space="preserve">seviyesinde olan </w:t>
      </w:r>
      <w:r w:rsidR="00E83218">
        <w:rPr>
          <w:sz w:val="24"/>
          <w:szCs w:val="24"/>
        </w:rPr>
        <w:t>Arjantin</w:t>
      </w:r>
      <w:r>
        <w:rPr>
          <w:sz w:val="24"/>
          <w:szCs w:val="24"/>
        </w:rPr>
        <w:t>’</w:t>
      </w:r>
      <w:r w:rsidR="00E83218">
        <w:rPr>
          <w:sz w:val="24"/>
          <w:szCs w:val="24"/>
        </w:rPr>
        <w:t xml:space="preserve">in </w:t>
      </w:r>
      <w:r>
        <w:rPr>
          <w:sz w:val="24"/>
          <w:szCs w:val="24"/>
        </w:rPr>
        <w:t xml:space="preserve">temel ekonomik girdilerini tarım, </w:t>
      </w:r>
      <w:r w:rsidR="004414DD">
        <w:rPr>
          <w:sz w:val="24"/>
          <w:szCs w:val="24"/>
        </w:rPr>
        <w:t>hayvancılık ve doğal kaynaklar ile bu sektörlere dayalı endüstriyel faaliyetler oluştur</w:t>
      </w:r>
      <w:r w:rsidR="0084358C">
        <w:rPr>
          <w:sz w:val="24"/>
          <w:szCs w:val="24"/>
        </w:rPr>
        <w:t>uyor</w:t>
      </w:r>
      <w:r w:rsidR="004414DD">
        <w:rPr>
          <w:sz w:val="24"/>
          <w:szCs w:val="24"/>
        </w:rPr>
        <w:t xml:space="preserve">. </w:t>
      </w:r>
      <w:r>
        <w:rPr>
          <w:sz w:val="24"/>
          <w:szCs w:val="24"/>
        </w:rPr>
        <w:t xml:space="preserve">IMF verilerine göre 2013 yılsonu itibariyle </w:t>
      </w:r>
      <w:r w:rsidR="00786C9F">
        <w:rPr>
          <w:sz w:val="24"/>
          <w:szCs w:val="24"/>
        </w:rPr>
        <w:t>477</w:t>
      </w:r>
      <w:r>
        <w:rPr>
          <w:sz w:val="24"/>
          <w:szCs w:val="24"/>
        </w:rPr>
        <w:t xml:space="preserve"> milyar dolarlık gayri safi yurtiçi hasılaya sahip olan </w:t>
      </w:r>
      <w:r w:rsidR="00786C9F">
        <w:rPr>
          <w:sz w:val="24"/>
          <w:szCs w:val="24"/>
        </w:rPr>
        <w:t>Arjantin bu değerle Güney Amerika’nın en büyük üçüncü ek</w:t>
      </w:r>
      <w:r w:rsidR="0084358C">
        <w:rPr>
          <w:sz w:val="24"/>
          <w:szCs w:val="24"/>
        </w:rPr>
        <w:t>onomisi durumunda bulunuyor</w:t>
      </w:r>
      <w:r w:rsidR="00786C9F">
        <w:rPr>
          <w:sz w:val="24"/>
          <w:szCs w:val="24"/>
        </w:rPr>
        <w:t xml:space="preserve">. </w:t>
      </w:r>
    </w:p>
    <w:p w:rsidR="00D153C6" w:rsidRDefault="00344509" w:rsidP="00D153C6">
      <w:pPr>
        <w:jc w:val="both"/>
        <w:rPr>
          <w:sz w:val="24"/>
          <w:szCs w:val="24"/>
        </w:rPr>
      </w:pPr>
      <w:r>
        <w:rPr>
          <w:sz w:val="24"/>
          <w:szCs w:val="24"/>
        </w:rPr>
        <w:t>Dünya Seyahat ve Turizm Konseyi (WTTC) verilerine göre; 201</w:t>
      </w:r>
      <w:r w:rsidR="00CF556A">
        <w:rPr>
          <w:sz w:val="24"/>
          <w:szCs w:val="24"/>
        </w:rPr>
        <w:t>3</w:t>
      </w:r>
      <w:r>
        <w:rPr>
          <w:sz w:val="24"/>
          <w:szCs w:val="24"/>
        </w:rPr>
        <w:t xml:space="preserve"> yılı itibariyle </w:t>
      </w:r>
      <w:r w:rsidR="00CF556A">
        <w:rPr>
          <w:sz w:val="24"/>
          <w:szCs w:val="24"/>
        </w:rPr>
        <w:t>Arjantin</w:t>
      </w:r>
      <w:r>
        <w:rPr>
          <w:sz w:val="24"/>
          <w:szCs w:val="24"/>
        </w:rPr>
        <w:t>’d</w:t>
      </w:r>
      <w:r w:rsidR="00CF556A">
        <w:rPr>
          <w:sz w:val="24"/>
          <w:szCs w:val="24"/>
        </w:rPr>
        <w:t>e</w:t>
      </w:r>
      <w:r>
        <w:rPr>
          <w:sz w:val="24"/>
          <w:szCs w:val="24"/>
        </w:rPr>
        <w:t xml:space="preserve"> </w:t>
      </w:r>
      <w:r w:rsidRPr="005C5FC9">
        <w:rPr>
          <w:sz w:val="24"/>
          <w:szCs w:val="24"/>
        </w:rPr>
        <w:t>turizm sektörünün</w:t>
      </w:r>
      <w:r>
        <w:rPr>
          <w:sz w:val="24"/>
          <w:szCs w:val="24"/>
        </w:rPr>
        <w:t xml:space="preserve"> ülkenin Gayri Safi Yurtiçi Hasılası’na sağladığı direkt katkı yüzde </w:t>
      </w:r>
      <w:r w:rsidR="00CF556A">
        <w:rPr>
          <w:sz w:val="24"/>
          <w:szCs w:val="24"/>
        </w:rPr>
        <w:t>3,5</w:t>
      </w:r>
      <w:r>
        <w:rPr>
          <w:sz w:val="24"/>
          <w:szCs w:val="24"/>
        </w:rPr>
        <w:t xml:space="preserve"> düzeyinde bulunurken destek olduğu diğer sektörlerle birlikte turizmin oluşturduğu ekonomik büyüklük </w:t>
      </w:r>
      <w:r w:rsidR="00CF556A">
        <w:rPr>
          <w:sz w:val="24"/>
          <w:szCs w:val="24"/>
        </w:rPr>
        <w:t xml:space="preserve">Arjantin </w:t>
      </w:r>
      <w:r>
        <w:rPr>
          <w:sz w:val="24"/>
          <w:szCs w:val="24"/>
        </w:rPr>
        <w:t xml:space="preserve">ekonomisinin yüzde </w:t>
      </w:r>
      <w:r w:rsidR="00CF556A">
        <w:rPr>
          <w:sz w:val="24"/>
          <w:szCs w:val="24"/>
        </w:rPr>
        <w:t>9,9</w:t>
      </w:r>
      <w:r>
        <w:rPr>
          <w:sz w:val="24"/>
          <w:szCs w:val="24"/>
        </w:rPr>
        <w:t>’</w:t>
      </w:r>
      <w:r w:rsidR="00CF556A">
        <w:rPr>
          <w:sz w:val="24"/>
          <w:szCs w:val="24"/>
        </w:rPr>
        <w:t>una</w:t>
      </w:r>
      <w:r>
        <w:rPr>
          <w:sz w:val="24"/>
          <w:szCs w:val="24"/>
        </w:rPr>
        <w:t xml:space="preserve"> karşılık geliyor. WTTC verilerine göre </w:t>
      </w:r>
      <w:r w:rsidR="00CF556A">
        <w:rPr>
          <w:sz w:val="24"/>
          <w:szCs w:val="24"/>
        </w:rPr>
        <w:t xml:space="preserve">Arjantin’de </w:t>
      </w:r>
      <w:r>
        <w:rPr>
          <w:sz w:val="24"/>
          <w:szCs w:val="24"/>
        </w:rPr>
        <w:t xml:space="preserve">turizm sektörünün doğrudan istihdam sağladığı kişi sayısı </w:t>
      </w:r>
      <w:r w:rsidR="00AE12C4">
        <w:rPr>
          <w:sz w:val="24"/>
          <w:szCs w:val="24"/>
        </w:rPr>
        <w:t>604</w:t>
      </w:r>
      <w:r>
        <w:rPr>
          <w:sz w:val="24"/>
          <w:szCs w:val="24"/>
        </w:rPr>
        <w:t xml:space="preserve"> bin </w:t>
      </w:r>
      <w:r w:rsidR="00AE12C4">
        <w:rPr>
          <w:sz w:val="24"/>
          <w:szCs w:val="24"/>
        </w:rPr>
        <w:t>5</w:t>
      </w:r>
      <w:r>
        <w:rPr>
          <w:sz w:val="24"/>
          <w:szCs w:val="24"/>
        </w:rPr>
        <w:t xml:space="preserve">00 kişi düzeyinde bulunurken </w:t>
      </w:r>
      <w:r w:rsidR="00AE12C4">
        <w:rPr>
          <w:sz w:val="24"/>
          <w:szCs w:val="24"/>
        </w:rPr>
        <w:t xml:space="preserve">bu sayı </w:t>
      </w:r>
      <w:r>
        <w:rPr>
          <w:sz w:val="24"/>
          <w:szCs w:val="24"/>
        </w:rPr>
        <w:t>ül</w:t>
      </w:r>
      <w:r w:rsidR="00AE12C4">
        <w:rPr>
          <w:sz w:val="24"/>
          <w:szCs w:val="24"/>
        </w:rPr>
        <w:t>kedeki toplam istihdamın yüzde 3</w:t>
      </w:r>
      <w:r>
        <w:rPr>
          <w:sz w:val="24"/>
          <w:szCs w:val="24"/>
        </w:rPr>
        <w:t>,4’ünü oluşturuyor.</w:t>
      </w:r>
    </w:p>
    <w:p w:rsidR="009F4AF3" w:rsidRPr="009F4AF3" w:rsidRDefault="00AE12C4" w:rsidP="00D153C6">
      <w:pPr>
        <w:jc w:val="both"/>
        <w:rPr>
          <w:b/>
          <w:sz w:val="24"/>
          <w:szCs w:val="24"/>
        </w:rPr>
      </w:pPr>
      <w:r>
        <w:rPr>
          <w:b/>
          <w:sz w:val="24"/>
          <w:szCs w:val="24"/>
        </w:rPr>
        <w:t xml:space="preserve">ARJANTİN’DEN </w:t>
      </w:r>
      <w:r w:rsidR="009F4AF3" w:rsidRPr="009F4AF3">
        <w:rPr>
          <w:b/>
          <w:sz w:val="24"/>
          <w:szCs w:val="24"/>
        </w:rPr>
        <w:t xml:space="preserve">TÜRKİYE’YE </w:t>
      </w:r>
      <w:r>
        <w:rPr>
          <w:b/>
          <w:sz w:val="24"/>
          <w:szCs w:val="24"/>
        </w:rPr>
        <w:t>İLGİ YÜKSELİYOR</w:t>
      </w:r>
    </w:p>
    <w:p w:rsidR="009F4AF3" w:rsidRDefault="00AE12C4" w:rsidP="00D32E07">
      <w:r>
        <w:t>Arjantin</w:t>
      </w:r>
      <w:r w:rsidR="009F4AF3">
        <w:t>’d</w:t>
      </w:r>
      <w:r>
        <w:t>e</w:t>
      </w:r>
      <w:r w:rsidR="009F4AF3">
        <w:t xml:space="preserve">n ülkemize gelen yabancı ziyaretçi sayısı </w:t>
      </w:r>
      <w:r>
        <w:t xml:space="preserve">özellikle 2013 </w:t>
      </w:r>
      <w:r w:rsidR="009F4AF3">
        <w:t>yıl</w:t>
      </w:r>
      <w:r>
        <w:t xml:space="preserve">ında çok </w:t>
      </w:r>
      <w:r w:rsidR="009F4AF3">
        <w:t xml:space="preserve">ciddi </w:t>
      </w:r>
      <w:r>
        <w:t xml:space="preserve">bir artış gösterdi. </w:t>
      </w:r>
      <w:r w:rsidR="00D32E07">
        <w:t>Ülkemiz</w:t>
      </w:r>
      <w:r>
        <w:t>e</w:t>
      </w:r>
      <w:r w:rsidR="00D32E07">
        <w:t xml:space="preserve"> 201</w:t>
      </w:r>
      <w:r>
        <w:t>1</w:t>
      </w:r>
      <w:r w:rsidR="00D32E07">
        <w:t xml:space="preserve"> yılında </w:t>
      </w:r>
      <w:r>
        <w:t xml:space="preserve">27 bin 136 Arjantinli gelirken bu sayı 2012’de 25 bin 559’a çıktı. Ancak asıl yükseliş 2013 yılında yüzde 63’lük artışla yakalandı. 2013 yılında Türkiye’ye gelen Arjantin uyruklu ziyaretçi sayısı 46 bin 729’a yükseldi. </w:t>
      </w:r>
    </w:p>
    <w:tbl>
      <w:tblPr>
        <w:tblW w:w="8666" w:type="dxa"/>
        <w:tblInd w:w="55" w:type="dxa"/>
        <w:tblCellMar>
          <w:left w:w="70" w:type="dxa"/>
          <w:right w:w="70" w:type="dxa"/>
        </w:tblCellMar>
        <w:tblLook w:val="04A0" w:firstRow="1" w:lastRow="0" w:firstColumn="1" w:lastColumn="0" w:noHBand="0" w:noVBand="1"/>
      </w:tblPr>
      <w:tblGrid>
        <w:gridCol w:w="2083"/>
        <w:gridCol w:w="1288"/>
        <w:gridCol w:w="1288"/>
        <w:gridCol w:w="1288"/>
        <w:gridCol w:w="1359"/>
        <w:gridCol w:w="1360"/>
      </w:tblGrid>
      <w:tr w:rsidR="00AE12C4" w:rsidTr="00AE12C4">
        <w:trPr>
          <w:trHeight w:val="650"/>
        </w:trPr>
        <w:tc>
          <w:tcPr>
            <w:tcW w:w="8666" w:type="dxa"/>
            <w:gridSpan w:val="6"/>
            <w:tcBorders>
              <w:top w:val="single" w:sz="4" w:space="0" w:color="auto"/>
              <w:left w:val="single" w:sz="4" w:space="0" w:color="auto"/>
              <w:bottom w:val="single" w:sz="4" w:space="0" w:color="auto"/>
              <w:right w:val="single" w:sz="4" w:space="0" w:color="auto"/>
            </w:tcBorders>
            <w:shd w:val="clear" w:color="auto" w:fill="17365D" w:themeFill="text2" w:themeFillShade="BF"/>
            <w:vAlign w:val="bottom"/>
            <w:hideMark/>
          </w:tcPr>
          <w:p w:rsidR="00AE12C4" w:rsidRDefault="00AE12C4">
            <w:pPr>
              <w:spacing w:after="0" w:line="360" w:lineRule="auto"/>
              <w:jc w:val="center"/>
              <w:rPr>
                <w:rFonts w:ascii="Arial" w:eastAsia="Times New Roman" w:hAnsi="Arial" w:cs="Arial"/>
                <w:b/>
                <w:sz w:val="24"/>
                <w:szCs w:val="24"/>
                <w:lang w:eastAsia="tr-TR"/>
              </w:rPr>
            </w:pPr>
            <w:r>
              <w:rPr>
                <w:rFonts w:ascii="Arial" w:eastAsia="Times New Roman" w:hAnsi="Arial" w:cs="Arial"/>
                <w:b/>
                <w:sz w:val="24"/>
                <w:szCs w:val="24"/>
                <w:lang w:eastAsia="tr-TR"/>
              </w:rPr>
              <w:t>2011-2013 YILLARI ARASINDA ARJANTİN’DEN ÜLKEMİZE GELEN ZİYARETÇİ SAYISI (OCAK-ARALIK)</w:t>
            </w:r>
          </w:p>
        </w:tc>
      </w:tr>
      <w:tr w:rsidR="00AE12C4" w:rsidTr="00AE12C4">
        <w:trPr>
          <w:trHeight w:val="317"/>
        </w:trPr>
        <w:tc>
          <w:tcPr>
            <w:tcW w:w="2083"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rsidR="00AE12C4" w:rsidRDefault="00AE12C4">
            <w:pPr>
              <w:spacing w:after="0" w:line="360" w:lineRule="auto"/>
              <w:rPr>
                <w:rFonts w:ascii="Arial" w:eastAsia="Times New Roman" w:hAnsi="Arial" w:cs="Arial"/>
                <w:b/>
                <w:bCs/>
                <w:sz w:val="24"/>
                <w:szCs w:val="24"/>
                <w:lang w:eastAsia="tr-TR"/>
              </w:rPr>
            </w:pPr>
            <w:r>
              <w:rPr>
                <w:rFonts w:ascii="Arial" w:eastAsia="Times New Roman" w:hAnsi="Arial" w:cs="Arial"/>
                <w:b/>
                <w:bCs/>
                <w:sz w:val="24"/>
                <w:szCs w:val="24"/>
                <w:lang w:eastAsia="tr-TR"/>
              </w:rPr>
              <w:t> </w:t>
            </w:r>
          </w:p>
        </w:tc>
        <w:tc>
          <w:tcPr>
            <w:tcW w:w="3864" w:type="dxa"/>
            <w:gridSpan w:val="3"/>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AE12C4" w:rsidRDefault="00AE12C4">
            <w:pPr>
              <w:spacing w:after="0" w:line="360" w:lineRule="auto"/>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YILLAR</w:t>
            </w:r>
          </w:p>
        </w:tc>
        <w:tc>
          <w:tcPr>
            <w:tcW w:w="2719" w:type="dxa"/>
            <w:gridSpan w:val="2"/>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AE12C4" w:rsidRDefault="00AE12C4">
            <w:pPr>
              <w:spacing w:after="0" w:line="360" w:lineRule="auto"/>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 DEĞİŞİM ORANI</w:t>
            </w:r>
          </w:p>
        </w:tc>
      </w:tr>
      <w:tr w:rsidR="00AE12C4" w:rsidTr="00AE12C4">
        <w:trPr>
          <w:trHeight w:val="489"/>
        </w:trPr>
        <w:tc>
          <w:tcPr>
            <w:tcW w:w="2083" w:type="dxa"/>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AE12C4" w:rsidRDefault="00AE12C4">
            <w:pPr>
              <w:spacing w:after="0" w:line="360" w:lineRule="auto"/>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MİLLİYET</w:t>
            </w:r>
          </w:p>
        </w:tc>
        <w:tc>
          <w:tcPr>
            <w:tcW w:w="1288" w:type="dxa"/>
            <w:tcBorders>
              <w:top w:val="nil"/>
              <w:left w:val="nil"/>
              <w:bottom w:val="single" w:sz="4" w:space="0" w:color="auto"/>
              <w:right w:val="single" w:sz="4" w:space="0" w:color="auto"/>
            </w:tcBorders>
            <w:shd w:val="clear" w:color="auto" w:fill="8DB3E2" w:themeFill="text2" w:themeFillTint="66"/>
            <w:noWrap/>
            <w:vAlign w:val="center"/>
            <w:hideMark/>
          </w:tcPr>
          <w:p w:rsidR="00AE12C4" w:rsidRDefault="00AE12C4">
            <w:pPr>
              <w:spacing w:after="0" w:line="360" w:lineRule="auto"/>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2011</w:t>
            </w:r>
          </w:p>
        </w:tc>
        <w:tc>
          <w:tcPr>
            <w:tcW w:w="1288" w:type="dxa"/>
            <w:tcBorders>
              <w:top w:val="nil"/>
              <w:left w:val="nil"/>
              <w:bottom w:val="single" w:sz="4" w:space="0" w:color="auto"/>
              <w:right w:val="single" w:sz="4" w:space="0" w:color="auto"/>
            </w:tcBorders>
            <w:shd w:val="clear" w:color="auto" w:fill="8DB3E2" w:themeFill="text2" w:themeFillTint="66"/>
            <w:noWrap/>
            <w:vAlign w:val="center"/>
            <w:hideMark/>
          </w:tcPr>
          <w:p w:rsidR="00AE12C4" w:rsidRDefault="00AE12C4">
            <w:pPr>
              <w:spacing w:after="0" w:line="360" w:lineRule="auto"/>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2012</w:t>
            </w:r>
          </w:p>
        </w:tc>
        <w:tc>
          <w:tcPr>
            <w:tcW w:w="1288" w:type="dxa"/>
            <w:tcBorders>
              <w:top w:val="nil"/>
              <w:left w:val="nil"/>
              <w:bottom w:val="single" w:sz="4" w:space="0" w:color="auto"/>
              <w:right w:val="single" w:sz="4" w:space="0" w:color="auto"/>
            </w:tcBorders>
            <w:shd w:val="clear" w:color="auto" w:fill="8DB3E2" w:themeFill="text2" w:themeFillTint="66"/>
            <w:noWrap/>
            <w:vAlign w:val="center"/>
            <w:hideMark/>
          </w:tcPr>
          <w:p w:rsidR="00AE12C4" w:rsidRDefault="00AE12C4">
            <w:pPr>
              <w:spacing w:after="0" w:line="360" w:lineRule="auto"/>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2013</w:t>
            </w:r>
          </w:p>
        </w:tc>
        <w:tc>
          <w:tcPr>
            <w:tcW w:w="1359" w:type="dxa"/>
            <w:tcBorders>
              <w:top w:val="nil"/>
              <w:left w:val="nil"/>
              <w:bottom w:val="single" w:sz="4" w:space="0" w:color="auto"/>
              <w:right w:val="single" w:sz="4" w:space="0" w:color="auto"/>
            </w:tcBorders>
            <w:shd w:val="clear" w:color="auto" w:fill="8DB3E2" w:themeFill="text2" w:themeFillTint="66"/>
            <w:noWrap/>
            <w:vAlign w:val="center"/>
            <w:hideMark/>
          </w:tcPr>
          <w:p w:rsidR="00AE12C4" w:rsidRDefault="00AE12C4">
            <w:pPr>
              <w:spacing w:after="0" w:line="360" w:lineRule="auto"/>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2012/2011</w:t>
            </w:r>
          </w:p>
        </w:tc>
        <w:tc>
          <w:tcPr>
            <w:tcW w:w="1359" w:type="dxa"/>
            <w:tcBorders>
              <w:top w:val="nil"/>
              <w:left w:val="nil"/>
              <w:bottom w:val="single" w:sz="4" w:space="0" w:color="auto"/>
              <w:right w:val="single" w:sz="4" w:space="0" w:color="auto"/>
            </w:tcBorders>
            <w:shd w:val="clear" w:color="auto" w:fill="8DB3E2" w:themeFill="text2" w:themeFillTint="66"/>
            <w:noWrap/>
            <w:vAlign w:val="center"/>
            <w:hideMark/>
          </w:tcPr>
          <w:p w:rsidR="00AE12C4" w:rsidRDefault="00AE12C4">
            <w:pPr>
              <w:spacing w:after="0" w:line="360" w:lineRule="auto"/>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2013/2012</w:t>
            </w:r>
          </w:p>
        </w:tc>
      </w:tr>
      <w:tr w:rsidR="00AE12C4" w:rsidTr="00AE12C4">
        <w:trPr>
          <w:trHeight w:val="302"/>
        </w:trPr>
        <w:tc>
          <w:tcPr>
            <w:tcW w:w="208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AE12C4" w:rsidRDefault="00AE12C4" w:rsidP="00AE12C4">
            <w:pPr>
              <w:spacing w:after="0" w:line="360" w:lineRule="auto"/>
              <w:jc w:val="center"/>
              <w:rPr>
                <w:rFonts w:ascii="Arial" w:eastAsia="Times New Roman" w:hAnsi="Arial" w:cs="Arial"/>
                <w:b/>
                <w:sz w:val="24"/>
                <w:szCs w:val="24"/>
                <w:lang w:eastAsia="tr-TR"/>
              </w:rPr>
            </w:pPr>
            <w:r>
              <w:rPr>
                <w:rFonts w:ascii="Arial" w:eastAsia="Times New Roman" w:hAnsi="Arial" w:cs="Arial"/>
                <w:b/>
                <w:sz w:val="24"/>
                <w:szCs w:val="24"/>
                <w:lang w:eastAsia="tr-TR"/>
              </w:rPr>
              <w:t>ARJANTİN</w:t>
            </w:r>
          </w:p>
        </w:tc>
        <w:tc>
          <w:tcPr>
            <w:tcW w:w="1288" w:type="dxa"/>
            <w:tcBorders>
              <w:top w:val="nil"/>
              <w:left w:val="nil"/>
              <w:bottom w:val="single" w:sz="4" w:space="0" w:color="auto"/>
              <w:right w:val="single" w:sz="4" w:space="0" w:color="auto"/>
            </w:tcBorders>
            <w:shd w:val="clear" w:color="auto" w:fill="C6D9F1" w:themeFill="text2" w:themeFillTint="33"/>
            <w:noWrap/>
            <w:vAlign w:val="bottom"/>
            <w:hideMark/>
          </w:tcPr>
          <w:p w:rsidR="00AE12C4" w:rsidRDefault="00AE12C4" w:rsidP="00AE12C4">
            <w:pPr>
              <w:jc w:val="center"/>
              <w:rPr>
                <w:rFonts w:ascii="Arial" w:hAnsi="Arial" w:cs="Arial"/>
                <w:sz w:val="24"/>
                <w:szCs w:val="16"/>
              </w:rPr>
            </w:pPr>
            <w:r>
              <w:rPr>
                <w:rFonts w:ascii="Arial" w:hAnsi="Arial" w:cs="Arial"/>
                <w:sz w:val="24"/>
                <w:szCs w:val="16"/>
              </w:rPr>
              <w:t>27 136</w:t>
            </w:r>
          </w:p>
        </w:tc>
        <w:tc>
          <w:tcPr>
            <w:tcW w:w="1288" w:type="dxa"/>
            <w:tcBorders>
              <w:top w:val="nil"/>
              <w:left w:val="nil"/>
              <w:bottom w:val="single" w:sz="4" w:space="0" w:color="auto"/>
              <w:right w:val="single" w:sz="4" w:space="0" w:color="auto"/>
            </w:tcBorders>
            <w:shd w:val="clear" w:color="auto" w:fill="C6D9F1" w:themeFill="text2" w:themeFillTint="33"/>
            <w:noWrap/>
            <w:vAlign w:val="bottom"/>
            <w:hideMark/>
          </w:tcPr>
          <w:p w:rsidR="00AE12C4" w:rsidRDefault="00AE12C4" w:rsidP="00AE12C4">
            <w:pPr>
              <w:jc w:val="center"/>
              <w:rPr>
                <w:rFonts w:ascii="Arial" w:hAnsi="Arial" w:cs="Arial"/>
                <w:sz w:val="24"/>
                <w:szCs w:val="16"/>
              </w:rPr>
            </w:pPr>
            <w:r>
              <w:rPr>
                <w:rFonts w:ascii="Arial" w:hAnsi="Arial" w:cs="Arial"/>
                <w:sz w:val="24"/>
                <w:szCs w:val="16"/>
              </w:rPr>
              <w:t>28 559</w:t>
            </w:r>
          </w:p>
        </w:tc>
        <w:tc>
          <w:tcPr>
            <w:tcW w:w="1288" w:type="dxa"/>
            <w:tcBorders>
              <w:top w:val="nil"/>
              <w:left w:val="nil"/>
              <w:bottom w:val="single" w:sz="4" w:space="0" w:color="auto"/>
              <w:right w:val="single" w:sz="4" w:space="0" w:color="auto"/>
            </w:tcBorders>
            <w:shd w:val="clear" w:color="auto" w:fill="C6D9F1" w:themeFill="text2" w:themeFillTint="33"/>
            <w:noWrap/>
            <w:vAlign w:val="bottom"/>
            <w:hideMark/>
          </w:tcPr>
          <w:p w:rsidR="00AE12C4" w:rsidRDefault="00AE12C4" w:rsidP="00AE12C4">
            <w:pPr>
              <w:jc w:val="center"/>
              <w:rPr>
                <w:rFonts w:ascii="Arial" w:hAnsi="Arial" w:cs="Arial"/>
                <w:sz w:val="24"/>
                <w:szCs w:val="16"/>
              </w:rPr>
            </w:pPr>
            <w:r>
              <w:rPr>
                <w:rFonts w:ascii="Arial" w:hAnsi="Arial" w:cs="Arial"/>
                <w:sz w:val="24"/>
                <w:szCs w:val="16"/>
              </w:rPr>
              <w:t>46 729</w:t>
            </w:r>
          </w:p>
        </w:tc>
        <w:tc>
          <w:tcPr>
            <w:tcW w:w="1359" w:type="dxa"/>
            <w:tcBorders>
              <w:top w:val="nil"/>
              <w:left w:val="nil"/>
              <w:bottom w:val="single" w:sz="4" w:space="0" w:color="auto"/>
              <w:right w:val="single" w:sz="4" w:space="0" w:color="auto"/>
            </w:tcBorders>
            <w:shd w:val="clear" w:color="auto" w:fill="C6D9F1" w:themeFill="text2" w:themeFillTint="33"/>
            <w:noWrap/>
            <w:vAlign w:val="bottom"/>
            <w:hideMark/>
          </w:tcPr>
          <w:p w:rsidR="00AE12C4" w:rsidRDefault="00AE12C4" w:rsidP="00AE12C4">
            <w:pPr>
              <w:jc w:val="center"/>
              <w:rPr>
                <w:rFonts w:ascii="Arial" w:hAnsi="Arial" w:cs="Arial"/>
                <w:sz w:val="24"/>
                <w:szCs w:val="16"/>
              </w:rPr>
            </w:pPr>
            <w:r>
              <w:rPr>
                <w:rFonts w:ascii="Arial" w:hAnsi="Arial" w:cs="Arial"/>
                <w:sz w:val="24"/>
                <w:szCs w:val="16"/>
              </w:rPr>
              <w:t>5,24</w:t>
            </w:r>
          </w:p>
        </w:tc>
        <w:tc>
          <w:tcPr>
            <w:tcW w:w="1359" w:type="dxa"/>
            <w:tcBorders>
              <w:top w:val="nil"/>
              <w:left w:val="nil"/>
              <w:bottom w:val="single" w:sz="4" w:space="0" w:color="auto"/>
              <w:right w:val="single" w:sz="4" w:space="0" w:color="auto"/>
            </w:tcBorders>
            <w:shd w:val="clear" w:color="auto" w:fill="C6D9F1" w:themeFill="text2" w:themeFillTint="33"/>
            <w:noWrap/>
            <w:vAlign w:val="bottom"/>
            <w:hideMark/>
          </w:tcPr>
          <w:p w:rsidR="00AE12C4" w:rsidRDefault="00AE12C4" w:rsidP="00AE12C4">
            <w:pPr>
              <w:jc w:val="center"/>
              <w:rPr>
                <w:rFonts w:ascii="Arial" w:hAnsi="Arial" w:cs="Arial"/>
                <w:sz w:val="24"/>
                <w:szCs w:val="16"/>
              </w:rPr>
            </w:pPr>
            <w:r>
              <w:rPr>
                <w:rFonts w:ascii="Arial" w:hAnsi="Arial" w:cs="Arial"/>
                <w:sz w:val="24"/>
                <w:szCs w:val="16"/>
              </w:rPr>
              <w:t>63,62</w:t>
            </w:r>
          </w:p>
        </w:tc>
      </w:tr>
    </w:tbl>
    <w:p w:rsidR="00A96C74" w:rsidRPr="005C5FC9" w:rsidRDefault="00A96C74" w:rsidP="00A96C74">
      <w:pPr>
        <w:jc w:val="both"/>
        <w:rPr>
          <w:sz w:val="20"/>
          <w:szCs w:val="20"/>
        </w:rPr>
      </w:pPr>
      <w:r>
        <w:rPr>
          <w:sz w:val="20"/>
          <w:szCs w:val="20"/>
        </w:rPr>
        <w:t>Kaynak: Kültür ve Turizm Bakanlığı</w:t>
      </w:r>
    </w:p>
    <w:p w:rsidR="00277390" w:rsidRDefault="00AE12C4" w:rsidP="00D153C6">
      <w:pPr>
        <w:jc w:val="both"/>
        <w:rPr>
          <w:sz w:val="24"/>
          <w:szCs w:val="24"/>
        </w:rPr>
      </w:pPr>
      <w:r>
        <w:rPr>
          <w:sz w:val="24"/>
          <w:szCs w:val="24"/>
        </w:rPr>
        <w:t>Arjantin</w:t>
      </w:r>
      <w:r w:rsidR="00277390">
        <w:rPr>
          <w:sz w:val="24"/>
          <w:szCs w:val="24"/>
        </w:rPr>
        <w:t>’d</w:t>
      </w:r>
      <w:r>
        <w:rPr>
          <w:sz w:val="24"/>
          <w:szCs w:val="24"/>
        </w:rPr>
        <w:t>e</w:t>
      </w:r>
      <w:r w:rsidR="00277390">
        <w:rPr>
          <w:sz w:val="24"/>
          <w:szCs w:val="24"/>
        </w:rPr>
        <w:t>n Türkiye’ye yönelik talep</w:t>
      </w:r>
      <w:r>
        <w:rPr>
          <w:sz w:val="24"/>
          <w:szCs w:val="24"/>
        </w:rPr>
        <w:t>te</w:t>
      </w:r>
      <w:r w:rsidR="00277390">
        <w:rPr>
          <w:sz w:val="24"/>
          <w:szCs w:val="24"/>
        </w:rPr>
        <w:t xml:space="preserve"> 2014</w:t>
      </w:r>
      <w:r w:rsidR="00212BCD">
        <w:rPr>
          <w:sz w:val="24"/>
          <w:szCs w:val="24"/>
        </w:rPr>
        <w:t xml:space="preserve">’ün ilk 9 aylık dilimi itibariyle </w:t>
      </w:r>
      <w:r>
        <w:rPr>
          <w:sz w:val="24"/>
          <w:szCs w:val="24"/>
        </w:rPr>
        <w:t xml:space="preserve">hafif bir düşüş kaydedildi. </w:t>
      </w:r>
      <w:r w:rsidR="00277390">
        <w:rPr>
          <w:sz w:val="24"/>
          <w:szCs w:val="24"/>
        </w:rPr>
        <w:t xml:space="preserve">Kültür ve Turizm Bakanlığı tarafından açıklanan 2014 </w:t>
      </w:r>
      <w:r w:rsidR="00212BCD">
        <w:rPr>
          <w:sz w:val="24"/>
          <w:szCs w:val="24"/>
        </w:rPr>
        <w:t xml:space="preserve">Ocak-Eylül </w:t>
      </w:r>
      <w:r>
        <w:rPr>
          <w:sz w:val="24"/>
          <w:szCs w:val="24"/>
        </w:rPr>
        <w:t>veriler</w:t>
      </w:r>
      <w:r w:rsidR="00212BCD">
        <w:rPr>
          <w:sz w:val="24"/>
          <w:szCs w:val="24"/>
        </w:rPr>
        <w:t>in</w:t>
      </w:r>
      <w:r>
        <w:rPr>
          <w:sz w:val="24"/>
          <w:szCs w:val="24"/>
        </w:rPr>
        <w:t xml:space="preserve">e </w:t>
      </w:r>
      <w:r w:rsidR="00277390">
        <w:rPr>
          <w:sz w:val="24"/>
          <w:szCs w:val="24"/>
        </w:rPr>
        <w:t xml:space="preserve">göre; </w:t>
      </w:r>
      <w:r>
        <w:rPr>
          <w:sz w:val="24"/>
          <w:szCs w:val="24"/>
        </w:rPr>
        <w:t xml:space="preserve">Arjantin’den </w:t>
      </w:r>
      <w:r w:rsidR="00277390">
        <w:rPr>
          <w:sz w:val="24"/>
          <w:szCs w:val="24"/>
        </w:rPr>
        <w:t xml:space="preserve">ülkemize gelen ziyaretçi sayısı 2013 yılının aynı dönemine göre yüzde </w:t>
      </w:r>
      <w:r>
        <w:rPr>
          <w:sz w:val="24"/>
          <w:szCs w:val="24"/>
        </w:rPr>
        <w:t>5</w:t>
      </w:r>
      <w:r w:rsidR="00212BCD">
        <w:rPr>
          <w:sz w:val="24"/>
          <w:szCs w:val="24"/>
        </w:rPr>
        <w:t>,04</w:t>
      </w:r>
      <w:r w:rsidR="00277390">
        <w:rPr>
          <w:sz w:val="24"/>
          <w:szCs w:val="24"/>
        </w:rPr>
        <w:t xml:space="preserve"> oranında </w:t>
      </w:r>
      <w:r w:rsidR="00212BCD">
        <w:rPr>
          <w:sz w:val="24"/>
          <w:szCs w:val="24"/>
        </w:rPr>
        <w:t>düşerek 37 bin 671’den 3</w:t>
      </w:r>
      <w:r w:rsidR="00277390">
        <w:rPr>
          <w:sz w:val="24"/>
          <w:szCs w:val="24"/>
        </w:rPr>
        <w:t>5 bin 7</w:t>
      </w:r>
      <w:r w:rsidR="00212BCD">
        <w:rPr>
          <w:sz w:val="24"/>
          <w:szCs w:val="24"/>
        </w:rPr>
        <w:t>72</w:t>
      </w:r>
      <w:r w:rsidR="00277390">
        <w:rPr>
          <w:sz w:val="24"/>
          <w:szCs w:val="24"/>
        </w:rPr>
        <w:t>’</w:t>
      </w:r>
      <w:r w:rsidR="00212BCD">
        <w:rPr>
          <w:sz w:val="24"/>
          <w:szCs w:val="24"/>
        </w:rPr>
        <w:t>ye</w:t>
      </w:r>
      <w:r w:rsidR="00277390">
        <w:rPr>
          <w:sz w:val="24"/>
          <w:szCs w:val="24"/>
        </w:rPr>
        <w:t xml:space="preserve"> yükseldi.</w:t>
      </w:r>
    </w:p>
    <w:tbl>
      <w:tblPr>
        <w:tblW w:w="8666" w:type="dxa"/>
        <w:tblInd w:w="55" w:type="dxa"/>
        <w:tblCellMar>
          <w:left w:w="70" w:type="dxa"/>
          <w:right w:w="70" w:type="dxa"/>
        </w:tblCellMar>
        <w:tblLook w:val="04A0" w:firstRow="1" w:lastRow="0" w:firstColumn="1" w:lastColumn="0" w:noHBand="0" w:noVBand="1"/>
      </w:tblPr>
      <w:tblGrid>
        <w:gridCol w:w="2083"/>
        <w:gridCol w:w="1288"/>
        <w:gridCol w:w="1288"/>
        <w:gridCol w:w="1288"/>
        <w:gridCol w:w="1359"/>
        <w:gridCol w:w="1360"/>
      </w:tblGrid>
      <w:tr w:rsidR="00212BCD" w:rsidTr="00536563">
        <w:trPr>
          <w:trHeight w:val="650"/>
        </w:trPr>
        <w:tc>
          <w:tcPr>
            <w:tcW w:w="8666" w:type="dxa"/>
            <w:gridSpan w:val="6"/>
            <w:tcBorders>
              <w:top w:val="single" w:sz="4" w:space="0" w:color="auto"/>
              <w:left w:val="single" w:sz="4" w:space="0" w:color="auto"/>
              <w:bottom w:val="single" w:sz="4" w:space="0" w:color="auto"/>
              <w:right w:val="single" w:sz="4" w:space="0" w:color="auto"/>
            </w:tcBorders>
            <w:shd w:val="clear" w:color="auto" w:fill="17365D" w:themeFill="text2" w:themeFillShade="BF"/>
            <w:vAlign w:val="bottom"/>
            <w:hideMark/>
          </w:tcPr>
          <w:p w:rsidR="00212BCD" w:rsidRDefault="00212BCD" w:rsidP="00212BCD">
            <w:pPr>
              <w:spacing w:after="0" w:line="360" w:lineRule="auto"/>
              <w:jc w:val="center"/>
              <w:rPr>
                <w:rFonts w:ascii="Arial" w:eastAsia="Times New Roman" w:hAnsi="Arial" w:cs="Arial"/>
                <w:b/>
                <w:sz w:val="24"/>
                <w:szCs w:val="24"/>
                <w:lang w:eastAsia="tr-TR"/>
              </w:rPr>
            </w:pPr>
            <w:r>
              <w:rPr>
                <w:rFonts w:ascii="Arial" w:eastAsia="Times New Roman" w:hAnsi="Arial" w:cs="Arial"/>
                <w:b/>
                <w:sz w:val="24"/>
                <w:szCs w:val="24"/>
                <w:lang w:eastAsia="tr-TR"/>
              </w:rPr>
              <w:lastRenderedPageBreak/>
              <w:t xml:space="preserve">2012-2014 OCAK EYLÜL DÖNEMİ </w:t>
            </w:r>
          </w:p>
          <w:p w:rsidR="00212BCD" w:rsidRDefault="00212BCD" w:rsidP="00212BCD">
            <w:pPr>
              <w:spacing w:after="0" w:line="360" w:lineRule="auto"/>
              <w:jc w:val="center"/>
              <w:rPr>
                <w:rFonts w:ascii="Arial" w:eastAsia="Times New Roman" w:hAnsi="Arial" w:cs="Arial"/>
                <w:b/>
                <w:sz w:val="24"/>
                <w:szCs w:val="24"/>
                <w:lang w:eastAsia="tr-TR"/>
              </w:rPr>
            </w:pPr>
            <w:r>
              <w:rPr>
                <w:rFonts w:ascii="Arial" w:eastAsia="Times New Roman" w:hAnsi="Arial" w:cs="Arial"/>
                <w:b/>
                <w:sz w:val="24"/>
                <w:szCs w:val="24"/>
                <w:lang w:eastAsia="tr-TR"/>
              </w:rPr>
              <w:t xml:space="preserve">ARJANTİN’DEN ÜLKEMİZE GELEN ZİYARETÇİ SAYISI </w:t>
            </w:r>
          </w:p>
        </w:tc>
      </w:tr>
      <w:tr w:rsidR="00212BCD" w:rsidTr="00536563">
        <w:trPr>
          <w:trHeight w:val="317"/>
        </w:trPr>
        <w:tc>
          <w:tcPr>
            <w:tcW w:w="2083" w:type="dxa"/>
            <w:tcBorders>
              <w:top w:val="nil"/>
              <w:left w:val="single" w:sz="4" w:space="0" w:color="auto"/>
              <w:bottom w:val="single" w:sz="4" w:space="0" w:color="auto"/>
              <w:right w:val="single" w:sz="4" w:space="0" w:color="auto"/>
            </w:tcBorders>
            <w:shd w:val="clear" w:color="auto" w:fill="548DD4" w:themeFill="text2" w:themeFillTint="99"/>
            <w:noWrap/>
            <w:vAlign w:val="center"/>
            <w:hideMark/>
          </w:tcPr>
          <w:p w:rsidR="00212BCD" w:rsidRDefault="00212BCD" w:rsidP="00536563">
            <w:pPr>
              <w:spacing w:after="0" w:line="360" w:lineRule="auto"/>
              <w:rPr>
                <w:rFonts w:ascii="Arial" w:eastAsia="Times New Roman" w:hAnsi="Arial" w:cs="Arial"/>
                <w:b/>
                <w:bCs/>
                <w:sz w:val="24"/>
                <w:szCs w:val="24"/>
                <w:lang w:eastAsia="tr-TR"/>
              </w:rPr>
            </w:pPr>
            <w:r>
              <w:rPr>
                <w:rFonts w:ascii="Arial" w:eastAsia="Times New Roman" w:hAnsi="Arial" w:cs="Arial"/>
                <w:b/>
                <w:bCs/>
                <w:sz w:val="24"/>
                <w:szCs w:val="24"/>
                <w:lang w:eastAsia="tr-TR"/>
              </w:rPr>
              <w:t> </w:t>
            </w:r>
          </w:p>
        </w:tc>
        <w:tc>
          <w:tcPr>
            <w:tcW w:w="3864" w:type="dxa"/>
            <w:gridSpan w:val="3"/>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212BCD" w:rsidRDefault="00212BCD" w:rsidP="00536563">
            <w:pPr>
              <w:spacing w:after="0" w:line="360" w:lineRule="auto"/>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YILLAR</w:t>
            </w:r>
          </w:p>
        </w:tc>
        <w:tc>
          <w:tcPr>
            <w:tcW w:w="2719" w:type="dxa"/>
            <w:gridSpan w:val="2"/>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212BCD" w:rsidRDefault="00212BCD" w:rsidP="00536563">
            <w:pPr>
              <w:spacing w:after="0" w:line="360" w:lineRule="auto"/>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 DEĞİŞİM ORANI</w:t>
            </w:r>
          </w:p>
        </w:tc>
      </w:tr>
      <w:tr w:rsidR="00212BCD" w:rsidTr="00212BCD">
        <w:trPr>
          <w:trHeight w:val="489"/>
        </w:trPr>
        <w:tc>
          <w:tcPr>
            <w:tcW w:w="2083" w:type="dxa"/>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212BCD" w:rsidRDefault="00212BCD" w:rsidP="00536563">
            <w:pPr>
              <w:spacing w:after="0" w:line="360" w:lineRule="auto"/>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MİLLİYET</w:t>
            </w:r>
          </w:p>
        </w:tc>
        <w:tc>
          <w:tcPr>
            <w:tcW w:w="1288" w:type="dxa"/>
            <w:tcBorders>
              <w:top w:val="nil"/>
              <w:left w:val="nil"/>
              <w:bottom w:val="single" w:sz="4" w:space="0" w:color="auto"/>
              <w:right w:val="single" w:sz="4" w:space="0" w:color="auto"/>
            </w:tcBorders>
            <w:shd w:val="clear" w:color="auto" w:fill="8DB3E2" w:themeFill="text2" w:themeFillTint="66"/>
            <w:noWrap/>
            <w:vAlign w:val="center"/>
            <w:hideMark/>
          </w:tcPr>
          <w:p w:rsidR="00212BCD" w:rsidRDefault="00212BCD" w:rsidP="00212BCD">
            <w:pPr>
              <w:spacing w:after="0" w:line="360" w:lineRule="auto"/>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2012</w:t>
            </w:r>
          </w:p>
        </w:tc>
        <w:tc>
          <w:tcPr>
            <w:tcW w:w="1288" w:type="dxa"/>
            <w:tcBorders>
              <w:top w:val="nil"/>
              <w:left w:val="nil"/>
              <w:bottom w:val="single" w:sz="4" w:space="0" w:color="auto"/>
              <w:right w:val="single" w:sz="4" w:space="0" w:color="auto"/>
            </w:tcBorders>
            <w:shd w:val="clear" w:color="auto" w:fill="8DB3E2" w:themeFill="text2" w:themeFillTint="66"/>
            <w:noWrap/>
            <w:vAlign w:val="center"/>
            <w:hideMark/>
          </w:tcPr>
          <w:p w:rsidR="00212BCD" w:rsidRDefault="00212BCD" w:rsidP="00212BCD">
            <w:pPr>
              <w:spacing w:after="0" w:line="360" w:lineRule="auto"/>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2013</w:t>
            </w:r>
          </w:p>
        </w:tc>
        <w:tc>
          <w:tcPr>
            <w:tcW w:w="1288" w:type="dxa"/>
            <w:tcBorders>
              <w:top w:val="nil"/>
              <w:left w:val="nil"/>
              <w:bottom w:val="single" w:sz="4" w:space="0" w:color="auto"/>
              <w:right w:val="single" w:sz="4" w:space="0" w:color="auto"/>
            </w:tcBorders>
            <w:shd w:val="clear" w:color="auto" w:fill="8DB3E2" w:themeFill="text2" w:themeFillTint="66"/>
            <w:noWrap/>
            <w:vAlign w:val="center"/>
            <w:hideMark/>
          </w:tcPr>
          <w:p w:rsidR="00212BCD" w:rsidRDefault="00212BCD" w:rsidP="00212BCD">
            <w:pPr>
              <w:spacing w:after="0" w:line="360" w:lineRule="auto"/>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2014</w:t>
            </w:r>
          </w:p>
        </w:tc>
        <w:tc>
          <w:tcPr>
            <w:tcW w:w="1359" w:type="dxa"/>
            <w:tcBorders>
              <w:top w:val="nil"/>
              <w:left w:val="nil"/>
              <w:bottom w:val="single" w:sz="4" w:space="0" w:color="auto"/>
              <w:right w:val="single" w:sz="4" w:space="0" w:color="auto"/>
            </w:tcBorders>
            <w:shd w:val="clear" w:color="auto" w:fill="8DB3E2" w:themeFill="text2" w:themeFillTint="66"/>
            <w:noWrap/>
            <w:vAlign w:val="center"/>
            <w:hideMark/>
          </w:tcPr>
          <w:p w:rsidR="00212BCD" w:rsidRDefault="00212BCD" w:rsidP="00212BCD">
            <w:pPr>
              <w:spacing w:after="0" w:line="360" w:lineRule="auto"/>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2013/2012</w:t>
            </w:r>
          </w:p>
        </w:tc>
        <w:tc>
          <w:tcPr>
            <w:tcW w:w="1360" w:type="dxa"/>
            <w:tcBorders>
              <w:top w:val="nil"/>
              <w:left w:val="nil"/>
              <w:bottom w:val="single" w:sz="4" w:space="0" w:color="auto"/>
              <w:right w:val="single" w:sz="4" w:space="0" w:color="auto"/>
            </w:tcBorders>
            <w:shd w:val="clear" w:color="auto" w:fill="8DB3E2" w:themeFill="text2" w:themeFillTint="66"/>
            <w:noWrap/>
            <w:vAlign w:val="center"/>
            <w:hideMark/>
          </w:tcPr>
          <w:p w:rsidR="00212BCD" w:rsidRDefault="00212BCD" w:rsidP="00212BCD">
            <w:pPr>
              <w:spacing w:after="0" w:line="360" w:lineRule="auto"/>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2014/2013</w:t>
            </w:r>
          </w:p>
        </w:tc>
      </w:tr>
      <w:tr w:rsidR="00212BCD" w:rsidTr="00212BCD">
        <w:trPr>
          <w:trHeight w:val="302"/>
        </w:trPr>
        <w:tc>
          <w:tcPr>
            <w:tcW w:w="208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212BCD" w:rsidRDefault="00212BCD" w:rsidP="00536563">
            <w:pPr>
              <w:spacing w:after="0" w:line="360" w:lineRule="auto"/>
              <w:jc w:val="center"/>
              <w:rPr>
                <w:rFonts w:ascii="Arial" w:eastAsia="Times New Roman" w:hAnsi="Arial" w:cs="Arial"/>
                <w:b/>
                <w:sz w:val="24"/>
                <w:szCs w:val="24"/>
                <w:lang w:eastAsia="tr-TR"/>
              </w:rPr>
            </w:pPr>
            <w:r>
              <w:rPr>
                <w:rFonts w:ascii="Arial" w:eastAsia="Times New Roman" w:hAnsi="Arial" w:cs="Arial"/>
                <w:b/>
                <w:sz w:val="24"/>
                <w:szCs w:val="24"/>
                <w:lang w:eastAsia="tr-TR"/>
              </w:rPr>
              <w:t>ARJANTİN</w:t>
            </w:r>
          </w:p>
        </w:tc>
        <w:tc>
          <w:tcPr>
            <w:tcW w:w="1288" w:type="dxa"/>
            <w:tcBorders>
              <w:top w:val="nil"/>
              <w:left w:val="nil"/>
              <w:bottom w:val="single" w:sz="4" w:space="0" w:color="auto"/>
              <w:right w:val="single" w:sz="4" w:space="0" w:color="auto"/>
            </w:tcBorders>
            <w:shd w:val="clear" w:color="auto" w:fill="C6D9F1" w:themeFill="text2" w:themeFillTint="33"/>
            <w:noWrap/>
            <w:vAlign w:val="bottom"/>
            <w:hideMark/>
          </w:tcPr>
          <w:p w:rsidR="00212BCD" w:rsidRPr="00212BCD" w:rsidRDefault="00212BCD" w:rsidP="00212BCD">
            <w:pPr>
              <w:jc w:val="center"/>
              <w:rPr>
                <w:rFonts w:ascii="Arial" w:hAnsi="Arial" w:cs="Arial"/>
                <w:sz w:val="24"/>
              </w:rPr>
            </w:pPr>
            <w:r w:rsidRPr="00212BCD">
              <w:rPr>
                <w:rFonts w:ascii="Arial" w:hAnsi="Arial" w:cs="Arial"/>
                <w:sz w:val="24"/>
              </w:rPr>
              <w:t>23 791</w:t>
            </w:r>
          </w:p>
        </w:tc>
        <w:tc>
          <w:tcPr>
            <w:tcW w:w="1288" w:type="dxa"/>
            <w:tcBorders>
              <w:top w:val="nil"/>
              <w:left w:val="nil"/>
              <w:bottom w:val="single" w:sz="4" w:space="0" w:color="auto"/>
              <w:right w:val="single" w:sz="4" w:space="0" w:color="auto"/>
            </w:tcBorders>
            <w:shd w:val="clear" w:color="auto" w:fill="C6D9F1" w:themeFill="text2" w:themeFillTint="33"/>
            <w:noWrap/>
            <w:vAlign w:val="bottom"/>
            <w:hideMark/>
          </w:tcPr>
          <w:p w:rsidR="00212BCD" w:rsidRPr="00212BCD" w:rsidRDefault="00212BCD" w:rsidP="00212BCD">
            <w:pPr>
              <w:jc w:val="center"/>
              <w:rPr>
                <w:rFonts w:ascii="Arial" w:hAnsi="Arial" w:cs="Arial"/>
                <w:sz w:val="24"/>
              </w:rPr>
            </w:pPr>
            <w:r w:rsidRPr="00212BCD">
              <w:rPr>
                <w:rFonts w:ascii="Arial" w:hAnsi="Arial" w:cs="Arial"/>
                <w:sz w:val="24"/>
              </w:rPr>
              <w:t>37 671</w:t>
            </w:r>
          </w:p>
        </w:tc>
        <w:tc>
          <w:tcPr>
            <w:tcW w:w="1288" w:type="dxa"/>
            <w:tcBorders>
              <w:top w:val="nil"/>
              <w:left w:val="nil"/>
              <w:bottom w:val="single" w:sz="4" w:space="0" w:color="auto"/>
              <w:right w:val="single" w:sz="4" w:space="0" w:color="auto"/>
            </w:tcBorders>
            <w:shd w:val="clear" w:color="auto" w:fill="C6D9F1" w:themeFill="text2" w:themeFillTint="33"/>
            <w:noWrap/>
            <w:vAlign w:val="bottom"/>
            <w:hideMark/>
          </w:tcPr>
          <w:p w:rsidR="00212BCD" w:rsidRPr="00212BCD" w:rsidRDefault="00212BCD" w:rsidP="00212BCD">
            <w:pPr>
              <w:jc w:val="center"/>
              <w:rPr>
                <w:rFonts w:ascii="Arial" w:hAnsi="Arial" w:cs="Arial"/>
                <w:sz w:val="24"/>
              </w:rPr>
            </w:pPr>
            <w:r w:rsidRPr="00212BCD">
              <w:rPr>
                <w:rFonts w:ascii="Arial" w:hAnsi="Arial" w:cs="Arial"/>
                <w:sz w:val="24"/>
              </w:rPr>
              <w:t>35 772</w:t>
            </w:r>
          </w:p>
        </w:tc>
        <w:tc>
          <w:tcPr>
            <w:tcW w:w="1359" w:type="dxa"/>
            <w:tcBorders>
              <w:top w:val="nil"/>
              <w:left w:val="nil"/>
              <w:bottom w:val="single" w:sz="4" w:space="0" w:color="auto"/>
              <w:right w:val="single" w:sz="4" w:space="0" w:color="auto"/>
            </w:tcBorders>
            <w:shd w:val="clear" w:color="auto" w:fill="C6D9F1" w:themeFill="text2" w:themeFillTint="33"/>
            <w:noWrap/>
            <w:vAlign w:val="bottom"/>
            <w:hideMark/>
          </w:tcPr>
          <w:p w:rsidR="00212BCD" w:rsidRPr="00212BCD" w:rsidRDefault="00212BCD" w:rsidP="00212BCD">
            <w:pPr>
              <w:jc w:val="center"/>
              <w:rPr>
                <w:rFonts w:ascii="Arial" w:hAnsi="Arial" w:cs="Arial"/>
                <w:sz w:val="24"/>
              </w:rPr>
            </w:pPr>
            <w:r w:rsidRPr="00212BCD">
              <w:rPr>
                <w:rFonts w:ascii="Arial" w:hAnsi="Arial" w:cs="Arial"/>
                <w:sz w:val="24"/>
              </w:rPr>
              <w:t>58,34</w:t>
            </w:r>
          </w:p>
        </w:tc>
        <w:tc>
          <w:tcPr>
            <w:tcW w:w="1360" w:type="dxa"/>
            <w:tcBorders>
              <w:top w:val="nil"/>
              <w:left w:val="nil"/>
              <w:bottom w:val="single" w:sz="4" w:space="0" w:color="auto"/>
              <w:right w:val="single" w:sz="4" w:space="0" w:color="auto"/>
            </w:tcBorders>
            <w:shd w:val="clear" w:color="auto" w:fill="C6D9F1" w:themeFill="text2" w:themeFillTint="33"/>
            <w:noWrap/>
            <w:vAlign w:val="bottom"/>
            <w:hideMark/>
          </w:tcPr>
          <w:p w:rsidR="00212BCD" w:rsidRPr="00212BCD" w:rsidRDefault="00212BCD" w:rsidP="00212BCD">
            <w:pPr>
              <w:jc w:val="center"/>
              <w:rPr>
                <w:rFonts w:ascii="Arial" w:hAnsi="Arial" w:cs="Arial"/>
                <w:sz w:val="24"/>
              </w:rPr>
            </w:pPr>
            <w:r w:rsidRPr="00212BCD">
              <w:rPr>
                <w:rFonts w:ascii="Arial" w:hAnsi="Arial" w:cs="Arial"/>
                <w:sz w:val="24"/>
              </w:rPr>
              <w:t>-5,04</w:t>
            </w:r>
          </w:p>
        </w:tc>
      </w:tr>
    </w:tbl>
    <w:p w:rsidR="00212BCD" w:rsidRPr="005C5FC9" w:rsidRDefault="00212BCD" w:rsidP="00212BCD">
      <w:pPr>
        <w:jc w:val="both"/>
        <w:rPr>
          <w:sz w:val="20"/>
          <w:szCs w:val="20"/>
        </w:rPr>
      </w:pPr>
      <w:r>
        <w:rPr>
          <w:sz w:val="20"/>
          <w:szCs w:val="20"/>
        </w:rPr>
        <w:t>Kaynak: Kültür ve Turizm Bakanlığı</w:t>
      </w:r>
    </w:p>
    <w:p w:rsidR="00D153C6" w:rsidRDefault="00FE36C9" w:rsidP="004E4848">
      <w:pPr>
        <w:jc w:val="both"/>
        <w:rPr>
          <w:b/>
          <w:sz w:val="24"/>
          <w:szCs w:val="24"/>
        </w:rPr>
      </w:pPr>
      <w:r>
        <w:rPr>
          <w:b/>
          <w:sz w:val="24"/>
          <w:szCs w:val="24"/>
        </w:rPr>
        <w:t>ARJANTİNLİLERİN YURTDIŞI TERCİHİ KOMŞU ÜLKELER</w:t>
      </w:r>
    </w:p>
    <w:p w:rsidR="00E37111" w:rsidRDefault="00FE36C9" w:rsidP="00E37111">
      <w:pPr>
        <w:jc w:val="both"/>
        <w:rPr>
          <w:sz w:val="24"/>
          <w:szCs w:val="24"/>
        </w:rPr>
      </w:pPr>
      <w:r>
        <w:rPr>
          <w:sz w:val="24"/>
          <w:szCs w:val="24"/>
        </w:rPr>
        <w:t xml:space="preserve">Arjantin Ulusal İstatistik Kurumu </w:t>
      </w:r>
      <w:proofErr w:type="spellStart"/>
      <w:r>
        <w:rPr>
          <w:sz w:val="24"/>
          <w:szCs w:val="24"/>
        </w:rPr>
        <w:t>Indec</w:t>
      </w:r>
      <w:proofErr w:type="spellEnd"/>
      <w:r>
        <w:rPr>
          <w:sz w:val="24"/>
          <w:szCs w:val="24"/>
        </w:rPr>
        <w:t xml:space="preserve"> tarafından </w:t>
      </w:r>
      <w:r w:rsidR="00A96C74">
        <w:rPr>
          <w:sz w:val="24"/>
          <w:szCs w:val="24"/>
        </w:rPr>
        <w:t xml:space="preserve">açıklanan </w:t>
      </w:r>
      <w:r>
        <w:rPr>
          <w:sz w:val="24"/>
          <w:szCs w:val="24"/>
        </w:rPr>
        <w:t xml:space="preserve">verilere göre </w:t>
      </w:r>
      <w:r w:rsidR="00E37111">
        <w:rPr>
          <w:sz w:val="24"/>
          <w:szCs w:val="24"/>
        </w:rPr>
        <w:t>2013 yılında 6 milyon 745 bin Arjantinli yurtdışı seyahati gerçekleştirdi. En çok talep gösterilen ülkeler Uruguay (1 milyon 383 bin), Brezilya ( 1 milyon 348 bin) ve Şili (1 milyon 278 bin) oldu.</w:t>
      </w:r>
    </w:p>
    <w:p w:rsidR="000C797B" w:rsidRPr="000C797B" w:rsidRDefault="000C797B" w:rsidP="00E37111">
      <w:pPr>
        <w:jc w:val="both"/>
        <w:rPr>
          <w:b/>
          <w:sz w:val="24"/>
          <w:szCs w:val="24"/>
        </w:rPr>
      </w:pPr>
      <w:r w:rsidRPr="000C797B">
        <w:rPr>
          <w:b/>
          <w:sz w:val="24"/>
          <w:szCs w:val="24"/>
        </w:rPr>
        <w:t>ARJANTİN’E GİDEN TÜRK TURİST SAYISI 3 BİN SEVİYESİNDE</w:t>
      </w:r>
    </w:p>
    <w:p w:rsidR="000C797B" w:rsidRDefault="000C797B" w:rsidP="008C12C7">
      <w:pPr>
        <w:pStyle w:val="Default"/>
        <w:jc w:val="both"/>
      </w:pPr>
      <w:r w:rsidRPr="000C797B">
        <w:t>İstanbul Arjantin Konsolosluğu</w:t>
      </w:r>
      <w:r>
        <w:t>’</w:t>
      </w:r>
      <w:r w:rsidRPr="000C797B">
        <w:t>nun verilerine göre 2012 yılında Arjantin’e giden Türk turistlerin sayısı 2011 yılına göre %-9,1 oranında düşerek 3 bin 723 kişiye gerile</w:t>
      </w:r>
      <w:r>
        <w:t>di</w:t>
      </w:r>
      <w:r w:rsidRPr="000C797B">
        <w:t>. 2011 yılında bu rakam 3 bin 414 kişi</w:t>
      </w:r>
      <w:r>
        <w:t xml:space="preserve"> olmuştu.</w:t>
      </w:r>
    </w:p>
    <w:p w:rsidR="000C797B" w:rsidRDefault="000C797B" w:rsidP="008C12C7">
      <w:pPr>
        <w:pStyle w:val="Default"/>
        <w:jc w:val="both"/>
      </w:pPr>
    </w:p>
    <w:tbl>
      <w:tblPr>
        <w:tblpPr w:leftFromText="141" w:rightFromText="141" w:vertAnchor="text" w:horzAnchor="margin" w:tblpY="-32"/>
        <w:tblW w:w="8922" w:type="dxa"/>
        <w:tblCellMar>
          <w:left w:w="70" w:type="dxa"/>
          <w:right w:w="70" w:type="dxa"/>
        </w:tblCellMar>
        <w:tblLook w:val="04A0" w:firstRow="1" w:lastRow="0" w:firstColumn="1" w:lastColumn="0" w:noHBand="0" w:noVBand="1"/>
      </w:tblPr>
      <w:tblGrid>
        <w:gridCol w:w="2124"/>
        <w:gridCol w:w="1313"/>
        <w:gridCol w:w="1313"/>
        <w:gridCol w:w="1313"/>
        <w:gridCol w:w="1489"/>
        <w:gridCol w:w="1370"/>
      </w:tblGrid>
      <w:tr w:rsidR="000C797B" w:rsidRPr="004777DA" w:rsidTr="0084358C">
        <w:trPr>
          <w:trHeight w:val="513"/>
        </w:trPr>
        <w:tc>
          <w:tcPr>
            <w:tcW w:w="8922" w:type="dxa"/>
            <w:gridSpan w:val="6"/>
            <w:tcBorders>
              <w:top w:val="single" w:sz="4" w:space="0" w:color="auto"/>
              <w:left w:val="single" w:sz="4" w:space="0" w:color="auto"/>
              <w:bottom w:val="single" w:sz="4" w:space="0" w:color="auto"/>
              <w:right w:val="single" w:sz="4" w:space="0" w:color="auto"/>
            </w:tcBorders>
            <w:shd w:val="clear" w:color="auto" w:fill="943634" w:themeFill="accent2" w:themeFillShade="BF"/>
            <w:vAlign w:val="bottom"/>
            <w:hideMark/>
          </w:tcPr>
          <w:p w:rsidR="000C797B" w:rsidRPr="004777DA" w:rsidRDefault="000C797B" w:rsidP="00536563">
            <w:pPr>
              <w:spacing w:after="0" w:line="360" w:lineRule="auto"/>
              <w:jc w:val="center"/>
              <w:rPr>
                <w:rFonts w:ascii="Arial" w:eastAsia="Times New Roman" w:hAnsi="Arial" w:cs="Arial"/>
                <w:b/>
                <w:color w:val="FFFFFF" w:themeColor="background1"/>
                <w:sz w:val="26"/>
                <w:szCs w:val="26"/>
                <w:lang w:eastAsia="tr-TR"/>
              </w:rPr>
            </w:pPr>
            <w:r w:rsidRPr="004777DA">
              <w:rPr>
                <w:rFonts w:ascii="Arial" w:eastAsia="Times New Roman" w:hAnsi="Arial" w:cs="Arial"/>
                <w:b/>
                <w:color w:val="FFFFFF" w:themeColor="background1"/>
                <w:sz w:val="26"/>
                <w:szCs w:val="26"/>
                <w:lang w:eastAsia="tr-TR"/>
              </w:rPr>
              <w:t>2010-2012 YILLARI ARASINDA ARJANTİN’E GİDEN TÜRK ZİYARETÇİ SAYISI (OCAK-ARALIK)</w:t>
            </w:r>
          </w:p>
        </w:tc>
      </w:tr>
      <w:tr w:rsidR="000C797B" w:rsidRPr="004777DA" w:rsidTr="0084358C">
        <w:trPr>
          <w:trHeight w:val="250"/>
        </w:trPr>
        <w:tc>
          <w:tcPr>
            <w:tcW w:w="2124" w:type="dxa"/>
            <w:tcBorders>
              <w:top w:val="nil"/>
              <w:left w:val="single" w:sz="4" w:space="0" w:color="auto"/>
              <w:bottom w:val="single" w:sz="4" w:space="0" w:color="auto"/>
              <w:right w:val="single" w:sz="4" w:space="0" w:color="auto"/>
            </w:tcBorders>
            <w:shd w:val="clear" w:color="auto" w:fill="D99594" w:themeFill="accent2" w:themeFillTint="99"/>
            <w:noWrap/>
            <w:vAlign w:val="center"/>
            <w:hideMark/>
          </w:tcPr>
          <w:p w:rsidR="000C797B" w:rsidRPr="004777DA" w:rsidRDefault="000C797B" w:rsidP="00536563">
            <w:pPr>
              <w:spacing w:after="0" w:line="360" w:lineRule="auto"/>
              <w:rPr>
                <w:rFonts w:ascii="Arial" w:eastAsia="Times New Roman" w:hAnsi="Arial" w:cs="Arial"/>
                <w:b/>
                <w:bCs/>
                <w:sz w:val="26"/>
                <w:szCs w:val="26"/>
                <w:lang w:eastAsia="tr-TR"/>
              </w:rPr>
            </w:pPr>
            <w:r w:rsidRPr="004777DA">
              <w:rPr>
                <w:rFonts w:ascii="Arial" w:eastAsia="Times New Roman" w:hAnsi="Arial" w:cs="Arial"/>
                <w:b/>
                <w:bCs/>
                <w:sz w:val="26"/>
                <w:szCs w:val="26"/>
                <w:lang w:eastAsia="tr-TR"/>
              </w:rPr>
              <w:t> </w:t>
            </w:r>
          </w:p>
        </w:tc>
        <w:tc>
          <w:tcPr>
            <w:tcW w:w="3939" w:type="dxa"/>
            <w:gridSpan w:val="3"/>
            <w:tcBorders>
              <w:top w:val="single" w:sz="4" w:space="0" w:color="auto"/>
              <w:left w:val="nil"/>
              <w:bottom w:val="single" w:sz="4" w:space="0" w:color="auto"/>
              <w:right w:val="single" w:sz="4" w:space="0" w:color="auto"/>
            </w:tcBorders>
            <w:shd w:val="clear" w:color="auto" w:fill="D99594" w:themeFill="accent2" w:themeFillTint="99"/>
            <w:noWrap/>
            <w:vAlign w:val="center"/>
            <w:hideMark/>
          </w:tcPr>
          <w:p w:rsidR="000C797B" w:rsidRPr="004777DA" w:rsidRDefault="000C797B" w:rsidP="00536563">
            <w:pPr>
              <w:spacing w:after="0" w:line="360" w:lineRule="auto"/>
              <w:jc w:val="center"/>
              <w:rPr>
                <w:rFonts w:ascii="Arial" w:eastAsia="Times New Roman" w:hAnsi="Arial" w:cs="Arial"/>
                <w:b/>
                <w:bCs/>
                <w:sz w:val="26"/>
                <w:szCs w:val="26"/>
                <w:lang w:eastAsia="tr-TR"/>
              </w:rPr>
            </w:pPr>
            <w:r w:rsidRPr="004777DA">
              <w:rPr>
                <w:rFonts w:ascii="Arial" w:eastAsia="Times New Roman" w:hAnsi="Arial" w:cs="Arial"/>
                <w:b/>
                <w:bCs/>
                <w:sz w:val="26"/>
                <w:szCs w:val="26"/>
                <w:lang w:eastAsia="tr-TR"/>
              </w:rPr>
              <w:t>YILLAR</w:t>
            </w:r>
          </w:p>
        </w:tc>
        <w:tc>
          <w:tcPr>
            <w:tcW w:w="2859" w:type="dxa"/>
            <w:gridSpan w:val="2"/>
            <w:tcBorders>
              <w:top w:val="single" w:sz="4" w:space="0" w:color="auto"/>
              <w:left w:val="nil"/>
              <w:bottom w:val="single" w:sz="4" w:space="0" w:color="auto"/>
              <w:right w:val="single" w:sz="4" w:space="0" w:color="auto"/>
            </w:tcBorders>
            <w:shd w:val="clear" w:color="auto" w:fill="D99594" w:themeFill="accent2" w:themeFillTint="99"/>
            <w:noWrap/>
            <w:vAlign w:val="center"/>
            <w:hideMark/>
          </w:tcPr>
          <w:p w:rsidR="000C797B" w:rsidRPr="004777DA" w:rsidRDefault="000C797B" w:rsidP="00536563">
            <w:pPr>
              <w:spacing w:after="0" w:line="360" w:lineRule="auto"/>
              <w:jc w:val="center"/>
              <w:rPr>
                <w:rFonts w:ascii="Arial" w:eastAsia="Times New Roman" w:hAnsi="Arial" w:cs="Arial"/>
                <w:b/>
                <w:bCs/>
                <w:sz w:val="26"/>
                <w:szCs w:val="26"/>
                <w:lang w:eastAsia="tr-TR"/>
              </w:rPr>
            </w:pPr>
            <w:r w:rsidRPr="004777DA">
              <w:rPr>
                <w:rFonts w:ascii="Arial" w:eastAsia="Times New Roman" w:hAnsi="Arial" w:cs="Arial"/>
                <w:b/>
                <w:bCs/>
                <w:sz w:val="26"/>
                <w:szCs w:val="26"/>
                <w:lang w:eastAsia="tr-TR"/>
              </w:rPr>
              <w:t>% DEĞİŞİM ORANI</w:t>
            </w:r>
          </w:p>
        </w:tc>
      </w:tr>
      <w:tr w:rsidR="000C797B" w:rsidRPr="004777DA" w:rsidTr="0084358C">
        <w:trPr>
          <w:trHeight w:val="250"/>
        </w:trPr>
        <w:tc>
          <w:tcPr>
            <w:tcW w:w="2124"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0C797B" w:rsidRPr="004777DA" w:rsidRDefault="000C797B" w:rsidP="00536563">
            <w:pPr>
              <w:spacing w:after="0" w:line="360" w:lineRule="auto"/>
              <w:jc w:val="center"/>
              <w:rPr>
                <w:rFonts w:ascii="Arial" w:eastAsia="Times New Roman" w:hAnsi="Arial" w:cs="Arial"/>
                <w:b/>
                <w:bCs/>
                <w:sz w:val="26"/>
                <w:szCs w:val="26"/>
                <w:lang w:eastAsia="tr-TR"/>
              </w:rPr>
            </w:pPr>
            <w:r w:rsidRPr="004777DA">
              <w:rPr>
                <w:rFonts w:ascii="Arial" w:eastAsia="Times New Roman" w:hAnsi="Arial" w:cs="Arial"/>
                <w:b/>
                <w:bCs/>
                <w:sz w:val="26"/>
                <w:szCs w:val="26"/>
                <w:lang w:eastAsia="tr-TR"/>
              </w:rPr>
              <w:t>MİLLİYET</w:t>
            </w:r>
          </w:p>
        </w:tc>
        <w:tc>
          <w:tcPr>
            <w:tcW w:w="1313" w:type="dxa"/>
            <w:tcBorders>
              <w:top w:val="nil"/>
              <w:left w:val="nil"/>
              <w:bottom w:val="single" w:sz="4" w:space="0" w:color="auto"/>
              <w:right w:val="single" w:sz="4" w:space="0" w:color="auto"/>
            </w:tcBorders>
            <w:shd w:val="clear" w:color="auto" w:fill="E5B8B7" w:themeFill="accent2" w:themeFillTint="66"/>
            <w:noWrap/>
            <w:vAlign w:val="center"/>
            <w:hideMark/>
          </w:tcPr>
          <w:p w:rsidR="000C797B" w:rsidRPr="004777DA" w:rsidRDefault="000C797B" w:rsidP="00536563">
            <w:pPr>
              <w:spacing w:after="0" w:line="360" w:lineRule="auto"/>
              <w:jc w:val="center"/>
              <w:rPr>
                <w:rFonts w:ascii="Arial" w:eastAsia="Times New Roman" w:hAnsi="Arial" w:cs="Arial"/>
                <w:b/>
                <w:bCs/>
                <w:sz w:val="26"/>
                <w:szCs w:val="26"/>
                <w:lang w:eastAsia="tr-TR"/>
              </w:rPr>
            </w:pPr>
            <w:r w:rsidRPr="004777DA">
              <w:rPr>
                <w:rFonts w:ascii="Arial" w:eastAsia="Times New Roman" w:hAnsi="Arial" w:cs="Arial"/>
                <w:b/>
                <w:bCs/>
                <w:sz w:val="26"/>
                <w:szCs w:val="26"/>
                <w:lang w:eastAsia="tr-TR"/>
              </w:rPr>
              <w:t>2010</w:t>
            </w:r>
          </w:p>
        </w:tc>
        <w:tc>
          <w:tcPr>
            <w:tcW w:w="1313" w:type="dxa"/>
            <w:tcBorders>
              <w:top w:val="nil"/>
              <w:left w:val="nil"/>
              <w:bottom w:val="single" w:sz="4" w:space="0" w:color="auto"/>
              <w:right w:val="single" w:sz="4" w:space="0" w:color="auto"/>
            </w:tcBorders>
            <w:shd w:val="clear" w:color="auto" w:fill="E5B8B7" w:themeFill="accent2" w:themeFillTint="66"/>
            <w:noWrap/>
            <w:vAlign w:val="center"/>
            <w:hideMark/>
          </w:tcPr>
          <w:p w:rsidR="000C797B" w:rsidRPr="004777DA" w:rsidRDefault="000C797B" w:rsidP="00536563">
            <w:pPr>
              <w:spacing w:after="0" w:line="360" w:lineRule="auto"/>
              <w:jc w:val="center"/>
              <w:rPr>
                <w:rFonts w:ascii="Arial" w:eastAsia="Times New Roman" w:hAnsi="Arial" w:cs="Arial"/>
                <w:b/>
                <w:bCs/>
                <w:sz w:val="26"/>
                <w:szCs w:val="26"/>
                <w:lang w:eastAsia="tr-TR"/>
              </w:rPr>
            </w:pPr>
            <w:r w:rsidRPr="004777DA">
              <w:rPr>
                <w:rFonts w:ascii="Arial" w:eastAsia="Times New Roman" w:hAnsi="Arial" w:cs="Arial"/>
                <w:b/>
                <w:bCs/>
                <w:sz w:val="26"/>
                <w:szCs w:val="26"/>
                <w:lang w:eastAsia="tr-TR"/>
              </w:rPr>
              <w:t>2011</w:t>
            </w:r>
          </w:p>
        </w:tc>
        <w:tc>
          <w:tcPr>
            <w:tcW w:w="1313" w:type="dxa"/>
            <w:tcBorders>
              <w:top w:val="nil"/>
              <w:left w:val="nil"/>
              <w:bottom w:val="single" w:sz="4" w:space="0" w:color="auto"/>
              <w:right w:val="single" w:sz="4" w:space="0" w:color="auto"/>
            </w:tcBorders>
            <w:shd w:val="clear" w:color="auto" w:fill="E5B8B7" w:themeFill="accent2" w:themeFillTint="66"/>
            <w:noWrap/>
            <w:vAlign w:val="center"/>
            <w:hideMark/>
          </w:tcPr>
          <w:p w:rsidR="000C797B" w:rsidRPr="004777DA" w:rsidRDefault="000C797B" w:rsidP="00536563">
            <w:pPr>
              <w:spacing w:after="0" w:line="360" w:lineRule="auto"/>
              <w:jc w:val="center"/>
              <w:rPr>
                <w:rFonts w:ascii="Arial" w:eastAsia="Times New Roman" w:hAnsi="Arial" w:cs="Arial"/>
                <w:b/>
                <w:bCs/>
                <w:sz w:val="26"/>
                <w:szCs w:val="26"/>
                <w:lang w:eastAsia="tr-TR"/>
              </w:rPr>
            </w:pPr>
            <w:r w:rsidRPr="004777DA">
              <w:rPr>
                <w:rFonts w:ascii="Arial" w:eastAsia="Times New Roman" w:hAnsi="Arial" w:cs="Arial"/>
                <w:b/>
                <w:bCs/>
                <w:sz w:val="26"/>
                <w:szCs w:val="26"/>
                <w:lang w:eastAsia="tr-TR"/>
              </w:rPr>
              <w:t>2012</w:t>
            </w:r>
          </w:p>
        </w:tc>
        <w:tc>
          <w:tcPr>
            <w:tcW w:w="1489" w:type="dxa"/>
            <w:tcBorders>
              <w:top w:val="nil"/>
              <w:left w:val="nil"/>
              <w:bottom w:val="single" w:sz="4" w:space="0" w:color="auto"/>
              <w:right w:val="single" w:sz="4" w:space="0" w:color="auto"/>
            </w:tcBorders>
            <w:shd w:val="clear" w:color="auto" w:fill="E5B8B7" w:themeFill="accent2" w:themeFillTint="66"/>
            <w:noWrap/>
            <w:vAlign w:val="center"/>
            <w:hideMark/>
          </w:tcPr>
          <w:p w:rsidR="000C797B" w:rsidRPr="004777DA" w:rsidRDefault="000C797B" w:rsidP="00536563">
            <w:pPr>
              <w:spacing w:after="0" w:line="360" w:lineRule="auto"/>
              <w:jc w:val="center"/>
              <w:rPr>
                <w:rFonts w:ascii="Arial" w:eastAsia="Times New Roman" w:hAnsi="Arial" w:cs="Arial"/>
                <w:b/>
                <w:bCs/>
                <w:sz w:val="26"/>
                <w:szCs w:val="26"/>
                <w:lang w:eastAsia="tr-TR"/>
              </w:rPr>
            </w:pPr>
            <w:r w:rsidRPr="004777DA">
              <w:rPr>
                <w:rFonts w:ascii="Arial" w:eastAsia="Times New Roman" w:hAnsi="Arial" w:cs="Arial"/>
                <w:b/>
                <w:bCs/>
                <w:sz w:val="26"/>
                <w:szCs w:val="26"/>
                <w:lang w:eastAsia="tr-TR"/>
              </w:rPr>
              <w:t>2011/2010</w:t>
            </w:r>
          </w:p>
        </w:tc>
        <w:tc>
          <w:tcPr>
            <w:tcW w:w="1370" w:type="dxa"/>
            <w:tcBorders>
              <w:top w:val="nil"/>
              <w:left w:val="nil"/>
              <w:bottom w:val="single" w:sz="4" w:space="0" w:color="auto"/>
              <w:right w:val="single" w:sz="4" w:space="0" w:color="auto"/>
            </w:tcBorders>
            <w:shd w:val="clear" w:color="auto" w:fill="E5B8B7" w:themeFill="accent2" w:themeFillTint="66"/>
            <w:noWrap/>
            <w:vAlign w:val="center"/>
            <w:hideMark/>
          </w:tcPr>
          <w:p w:rsidR="000C797B" w:rsidRPr="004777DA" w:rsidRDefault="000C797B" w:rsidP="00536563">
            <w:pPr>
              <w:spacing w:after="0" w:line="360" w:lineRule="auto"/>
              <w:jc w:val="center"/>
              <w:rPr>
                <w:rFonts w:ascii="Arial" w:eastAsia="Times New Roman" w:hAnsi="Arial" w:cs="Arial"/>
                <w:b/>
                <w:bCs/>
                <w:sz w:val="26"/>
                <w:szCs w:val="26"/>
                <w:lang w:eastAsia="tr-TR"/>
              </w:rPr>
            </w:pPr>
            <w:r w:rsidRPr="004777DA">
              <w:rPr>
                <w:rFonts w:ascii="Arial" w:eastAsia="Times New Roman" w:hAnsi="Arial" w:cs="Arial"/>
                <w:b/>
                <w:bCs/>
                <w:sz w:val="26"/>
                <w:szCs w:val="26"/>
                <w:lang w:eastAsia="tr-TR"/>
              </w:rPr>
              <w:t>2012/2011</w:t>
            </w:r>
          </w:p>
        </w:tc>
      </w:tr>
      <w:tr w:rsidR="000C797B" w:rsidRPr="004777DA" w:rsidTr="0084358C">
        <w:trPr>
          <w:trHeight w:val="238"/>
        </w:trPr>
        <w:tc>
          <w:tcPr>
            <w:tcW w:w="2124"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0C797B" w:rsidRPr="004777DA" w:rsidRDefault="000C797B" w:rsidP="00536563">
            <w:pPr>
              <w:spacing w:after="0" w:line="360" w:lineRule="auto"/>
              <w:jc w:val="center"/>
              <w:rPr>
                <w:rFonts w:ascii="Arial" w:eastAsia="Times New Roman" w:hAnsi="Arial" w:cs="Arial"/>
                <w:b/>
                <w:sz w:val="26"/>
                <w:szCs w:val="26"/>
                <w:lang w:eastAsia="tr-TR"/>
              </w:rPr>
            </w:pPr>
            <w:r w:rsidRPr="004777DA">
              <w:rPr>
                <w:rFonts w:ascii="Arial" w:eastAsia="Times New Roman" w:hAnsi="Arial" w:cs="Arial"/>
                <w:b/>
                <w:sz w:val="26"/>
                <w:szCs w:val="26"/>
                <w:lang w:eastAsia="tr-TR"/>
              </w:rPr>
              <w:t>ARJANTİN</w:t>
            </w:r>
          </w:p>
        </w:tc>
        <w:tc>
          <w:tcPr>
            <w:tcW w:w="1313" w:type="dxa"/>
            <w:tcBorders>
              <w:top w:val="nil"/>
              <w:left w:val="nil"/>
              <w:bottom w:val="single" w:sz="4" w:space="0" w:color="auto"/>
              <w:right w:val="single" w:sz="4" w:space="0" w:color="auto"/>
            </w:tcBorders>
            <w:shd w:val="clear" w:color="auto" w:fill="F2DBDB" w:themeFill="accent2" w:themeFillTint="33"/>
            <w:noWrap/>
            <w:vAlign w:val="bottom"/>
          </w:tcPr>
          <w:p w:rsidR="000C797B" w:rsidRPr="004777DA" w:rsidRDefault="000C797B" w:rsidP="00536563">
            <w:pPr>
              <w:jc w:val="center"/>
              <w:rPr>
                <w:rFonts w:ascii="Arial" w:hAnsi="Arial" w:cs="Arial"/>
                <w:b/>
                <w:bCs/>
                <w:sz w:val="26"/>
                <w:szCs w:val="26"/>
                <w:lang w:eastAsia="tr-TR"/>
              </w:rPr>
            </w:pPr>
            <w:r w:rsidRPr="004777DA">
              <w:rPr>
                <w:rFonts w:ascii="Arial" w:hAnsi="Arial" w:cs="Arial"/>
                <w:b/>
                <w:bCs/>
                <w:sz w:val="26"/>
                <w:szCs w:val="26"/>
                <w:lang w:eastAsia="tr-TR"/>
              </w:rPr>
              <w:t>3.613</w:t>
            </w:r>
          </w:p>
        </w:tc>
        <w:tc>
          <w:tcPr>
            <w:tcW w:w="1313" w:type="dxa"/>
            <w:tcBorders>
              <w:top w:val="nil"/>
              <w:left w:val="nil"/>
              <w:bottom w:val="single" w:sz="4" w:space="0" w:color="auto"/>
              <w:right w:val="single" w:sz="4" w:space="0" w:color="auto"/>
            </w:tcBorders>
            <w:shd w:val="clear" w:color="auto" w:fill="F2DBDB" w:themeFill="accent2" w:themeFillTint="33"/>
            <w:noWrap/>
            <w:vAlign w:val="bottom"/>
          </w:tcPr>
          <w:p w:rsidR="000C797B" w:rsidRPr="004777DA" w:rsidRDefault="000C797B" w:rsidP="00536563">
            <w:pPr>
              <w:jc w:val="center"/>
              <w:rPr>
                <w:rFonts w:ascii="Arial" w:hAnsi="Arial" w:cs="Arial"/>
                <w:b/>
                <w:bCs/>
                <w:sz w:val="26"/>
                <w:szCs w:val="26"/>
                <w:lang w:eastAsia="tr-TR"/>
              </w:rPr>
            </w:pPr>
            <w:r w:rsidRPr="004777DA">
              <w:rPr>
                <w:rFonts w:ascii="Arial" w:hAnsi="Arial" w:cs="Arial"/>
                <w:b/>
                <w:bCs/>
                <w:sz w:val="26"/>
                <w:szCs w:val="26"/>
                <w:lang w:eastAsia="tr-TR"/>
              </w:rPr>
              <w:t>3.414</w:t>
            </w:r>
          </w:p>
        </w:tc>
        <w:tc>
          <w:tcPr>
            <w:tcW w:w="1313" w:type="dxa"/>
            <w:tcBorders>
              <w:top w:val="nil"/>
              <w:left w:val="nil"/>
              <w:bottom w:val="single" w:sz="4" w:space="0" w:color="auto"/>
              <w:right w:val="single" w:sz="4" w:space="0" w:color="auto"/>
            </w:tcBorders>
            <w:shd w:val="clear" w:color="auto" w:fill="F2DBDB" w:themeFill="accent2" w:themeFillTint="33"/>
            <w:noWrap/>
            <w:vAlign w:val="bottom"/>
          </w:tcPr>
          <w:p w:rsidR="000C797B" w:rsidRPr="004777DA" w:rsidRDefault="000C797B" w:rsidP="00536563">
            <w:pPr>
              <w:jc w:val="center"/>
              <w:rPr>
                <w:rFonts w:ascii="Arial" w:hAnsi="Arial" w:cs="Arial"/>
                <w:b/>
                <w:bCs/>
                <w:sz w:val="26"/>
                <w:szCs w:val="26"/>
                <w:lang w:eastAsia="tr-TR"/>
              </w:rPr>
            </w:pPr>
            <w:r w:rsidRPr="004777DA">
              <w:rPr>
                <w:rFonts w:ascii="Arial" w:hAnsi="Arial" w:cs="Arial"/>
                <w:b/>
                <w:bCs/>
                <w:sz w:val="26"/>
                <w:szCs w:val="26"/>
                <w:lang w:eastAsia="tr-TR"/>
              </w:rPr>
              <w:t>3.723</w:t>
            </w:r>
          </w:p>
        </w:tc>
        <w:tc>
          <w:tcPr>
            <w:tcW w:w="1489" w:type="dxa"/>
            <w:tcBorders>
              <w:top w:val="nil"/>
              <w:left w:val="nil"/>
              <w:bottom w:val="single" w:sz="4" w:space="0" w:color="auto"/>
              <w:right w:val="single" w:sz="4" w:space="0" w:color="auto"/>
            </w:tcBorders>
            <w:shd w:val="clear" w:color="auto" w:fill="F2DBDB" w:themeFill="accent2" w:themeFillTint="33"/>
            <w:noWrap/>
            <w:vAlign w:val="center"/>
          </w:tcPr>
          <w:p w:rsidR="000C797B" w:rsidRPr="004777DA" w:rsidRDefault="000C797B" w:rsidP="00536563">
            <w:pPr>
              <w:jc w:val="center"/>
              <w:rPr>
                <w:rFonts w:ascii="Arial" w:hAnsi="Arial" w:cs="Arial"/>
                <w:b/>
                <w:sz w:val="26"/>
                <w:szCs w:val="26"/>
              </w:rPr>
            </w:pPr>
            <w:r w:rsidRPr="004777DA">
              <w:rPr>
                <w:rFonts w:ascii="Arial" w:hAnsi="Arial" w:cs="Arial"/>
                <w:b/>
                <w:sz w:val="26"/>
                <w:szCs w:val="26"/>
              </w:rPr>
              <w:t>-5,5</w:t>
            </w:r>
          </w:p>
        </w:tc>
        <w:tc>
          <w:tcPr>
            <w:tcW w:w="1370" w:type="dxa"/>
            <w:tcBorders>
              <w:top w:val="nil"/>
              <w:left w:val="nil"/>
              <w:bottom w:val="single" w:sz="4" w:space="0" w:color="auto"/>
              <w:right w:val="single" w:sz="4" w:space="0" w:color="auto"/>
            </w:tcBorders>
            <w:shd w:val="clear" w:color="auto" w:fill="F2DBDB" w:themeFill="accent2" w:themeFillTint="33"/>
            <w:noWrap/>
            <w:vAlign w:val="center"/>
          </w:tcPr>
          <w:p w:rsidR="000C797B" w:rsidRPr="004777DA" w:rsidRDefault="000C797B" w:rsidP="00536563">
            <w:pPr>
              <w:jc w:val="center"/>
              <w:rPr>
                <w:rFonts w:ascii="Arial" w:hAnsi="Arial" w:cs="Arial"/>
                <w:b/>
                <w:sz w:val="26"/>
                <w:szCs w:val="26"/>
              </w:rPr>
            </w:pPr>
            <w:r w:rsidRPr="004777DA">
              <w:rPr>
                <w:rFonts w:ascii="Arial" w:hAnsi="Arial" w:cs="Arial"/>
                <w:b/>
                <w:sz w:val="26"/>
                <w:szCs w:val="26"/>
              </w:rPr>
              <w:t>9,1</w:t>
            </w:r>
          </w:p>
        </w:tc>
      </w:tr>
    </w:tbl>
    <w:p w:rsidR="0084358C" w:rsidRDefault="0084358C" w:rsidP="0084358C">
      <w:pPr>
        <w:jc w:val="both"/>
        <w:rPr>
          <w:sz w:val="24"/>
          <w:szCs w:val="24"/>
        </w:rPr>
      </w:pPr>
      <w:r>
        <w:rPr>
          <w:sz w:val="24"/>
          <w:szCs w:val="24"/>
        </w:rPr>
        <w:t xml:space="preserve">Türkiye Cumhuriyeti Kültür ve Turizm Bakanlığı tarafından açıklanan ziyaretçi verileri hesaba katıldığında Arjantin’den yurtdışına çıkışlarda Türkiye’nin payı % 0,5 düzeyinde bulunmaktadır. </w:t>
      </w:r>
    </w:p>
    <w:p w:rsidR="000C797B" w:rsidRDefault="000C797B" w:rsidP="004E4848">
      <w:pPr>
        <w:jc w:val="both"/>
        <w:rPr>
          <w:b/>
          <w:sz w:val="24"/>
          <w:szCs w:val="24"/>
        </w:rPr>
      </w:pPr>
      <w:r w:rsidRPr="000C797B">
        <w:rPr>
          <w:b/>
          <w:sz w:val="24"/>
          <w:szCs w:val="24"/>
        </w:rPr>
        <w:t xml:space="preserve">ULUSLARARASI FIT LATİN AMERİKA TURİZM FUARI </w:t>
      </w:r>
    </w:p>
    <w:p w:rsidR="000C797B" w:rsidRPr="000C797B" w:rsidRDefault="000C797B" w:rsidP="000C797B">
      <w:pPr>
        <w:jc w:val="both"/>
        <w:rPr>
          <w:sz w:val="24"/>
          <w:szCs w:val="24"/>
        </w:rPr>
      </w:pPr>
      <w:r w:rsidRPr="000C797B">
        <w:rPr>
          <w:sz w:val="24"/>
          <w:szCs w:val="24"/>
        </w:rPr>
        <w:t xml:space="preserve">Arjantin’in Başkenti </w:t>
      </w:r>
      <w:r>
        <w:rPr>
          <w:sz w:val="24"/>
          <w:szCs w:val="24"/>
        </w:rPr>
        <w:t xml:space="preserve">Buenos Aires’te </w:t>
      </w:r>
      <w:r w:rsidRPr="005C5FC9">
        <w:rPr>
          <w:sz w:val="24"/>
          <w:szCs w:val="24"/>
        </w:rPr>
        <w:t xml:space="preserve">düzenlenen </w:t>
      </w:r>
      <w:r>
        <w:rPr>
          <w:sz w:val="24"/>
          <w:szCs w:val="24"/>
        </w:rPr>
        <w:t xml:space="preserve">FIT </w:t>
      </w:r>
      <w:r w:rsidRPr="00E83218">
        <w:rPr>
          <w:sz w:val="24"/>
          <w:szCs w:val="24"/>
        </w:rPr>
        <w:t>2014 Latin Amerika</w:t>
      </w:r>
      <w:r>
        <w:rPr>
          <w:sz w:val="24"/>
          <w:szCs w:val="24"/>
        </w:rPr>
        <w:t xml:space="preserve"> </w:t>
      </w:r>
      <w:r w:rsidRPr="00E83218">
        <w:rPr>
          <w:sz w:val="24"/>
          <w:szCs w:val="24"/>
        </w:rPr>
        <w:t>Turizm Fuarı</w:t>
      </w:r>
      <w:r w:rsidRPr="005C5FC9">
        <w:rPr>
          <w:sz w:val="24"/>
          <w:szCs w:val="24"/>
        </w:rPr>
        <w:t>’na</w:t>
      </w:r>
      <w:r>
        <w:rPr>
          <w:sz w:val="24"/>
          <w:szCs w:val="24"/>
        </w:rPr>
        <w:t xml:space="preserve"> 45 ülkeden 1700 katılımcı kurum iştirak etti. </w:t>
      </w:r>
      <w:r w:rsidRPr="000C797B">
        <w:rPr>
          <w:sz w:val="24"/>
          <w:szCs w:val="24"/>
        </w:rPr>
        <w:t xml:space="preserve">Fuar; Ulusal (Arjantin Destinasyonları), Orta Amerika ve </w:t>
      </w:r>
      <w:proofErr w:type="spellStart"/>
      <w:r w:rsidRPr="000C797B">
        <w:rPr>
          <w:sz w:val="24"/>
          <w:szCs w:val="24"/>
        </w:rPr>
        <w:t>Karayipler</w:t>
      </w:r>
      <w:proofErr w:type="spellEnd"/>
      <w:r w:rsidRPr="000C797B">
        <w:rPr>
          <w:sz w:val="24"/>
          <w:szCs w:val="24"/>
        </w:rPr>
        <w:t xml:space="preserve"> ve Uluslararası </w:t>
      </w:r>
      <w:proofErr w:type="spellStart"/>
      <w:r w:rsidRPr="000C797B">
        <w:rPr>
          <w:sz w:val="24"/>
          <w:szCs w:val="24"/>
        </w:rPr>
        <w:t>Stand</w:t>
      </w:r>
      <w:proofErr w:type="spellEnd"/>
      <w:r w:rsidRPr="000C797B">
        <w:rPr>
          <w:sz w:val="24"/>
          <w:szCs w:val="24"/>
        </w:rPr>
        <w:t xml:space="preserve"> Alanı olmak üzere üç ana böl</w:t>
      </w:r>
      <w:r w:rsidR="00EF61B9">
        <w:rPr>
          <w:sz w:val="24"/>
          <w:szCs w:val="24"/>
        </w:rPr>
        <w:t xml:space="preserve">ümden oluştu. </w:t>
      </w:r>
      <w:r w:rsidRPr="000C797B">
        <w:rPr>
          <w:sz w:val="24"/>
          <w:szCs w:val="24"/>
        </w:rPr>
        <w:t>Madrid Kültür ve Tanıtma Müşavirliğimizin himaye ve iştirakleriyle Türkiye standı</w:t>
      </w:r>
      <w:r w:rsidR="00EF61B9">
        <w:rPr>
          <w:sz w:val="24"/>
          <w:szCs w:val="24"/>
        </w:rPr>
        <w:t>,</w:t>
      </w:r>
      <w:r w:rsidRPr="000C797B">
        <w:rPr>
          <w:sz w:val="24"/>
          <w:szCs w:val="24"/>
        </w:rPr>
        <w:t xml:space="preserve"> Avrupa bölgesinde yer al</w:t>
      </w:r>
      <w:r w:rsidR="00EF61B9">
        <w:rPr>
          <w:sz w:val="24"/>
          <w:szCs w:val="24"/>
        </w:rPr>
        <w:t xml:space="preserve">dı. </w:t>
      </w:r>
      <w:r w:rsidRPr="000C797B">
        <w:rPr>
          <w:sz w:val="24"/>
          <w:szCs w:val="24"/>
        </w:rPr>
        <w:t xml:space="preserve">Türkiye standının diğer yurtdışı fuarlara ve diğer ülkelerin </w:t>
      </w:r>
      <w:proofErr w:type="spellStart"/>
      <w:r w:rsidRPr="000C797B">
        <w:rPr>
          <w:sz w:val="24"/>
          <w:szCs w:val="24"/>
        </w:rPr>
        <w:t>standlarına</w:t>
      </w:r>
      <w:proofErr w:type="spellEnd"/>
      <w:r w:rsidRPr="000C797B">
        <w:rPr>
          <w:sz w:val="24"/>
          <w:szCs w:val="24"/>
        </w:rPr>
        <w:t xml:space="preserve"> nazaran oldukça küçük olduğu dikkat çek</w:t>
      </w:r>
      <w:r w:rsidR="0084358C">
        <w:rPr>
          <w:sz w:val="24"/>
          <w:szCs w:val="24"/>
        </w:rPr>
        <w:t>ti</w:t>
      </w:r>
      <w:r w:rsidRPr="000C797B">
        <w:rPr>
          <w:sz w:val="24"/>
          <w:szCs w:val="24"/>
        </w:rPr>
        <w:t xml:space="preserve">. Aynı şekilde fuarın büyük bir kısmını Arjantin bölgeleri ve Orta/Latin Amerika ülkeleri kaplamış olup; diğer kıtalardan katılımcıların oldukça kısıtlı olduğu </w:t>
      </w:r>
      <w:r w:rsidR="0084358C">
        <w:rPr>
          <w:sz w:val="24"/>
          <w:szCs w:val="24"/>
        </w:rPr>
        <w:t xml:space="preserve">gözlemlendi. </w:t>
      </w:r>
    </w:p>
    <w:p w:rsidR="000C797B" w:rsidRDefault="000C797B" w:rsidP="000C797B">
      <w:pPr>
        <w:jc w:val="both"/>
        <w:rPr>
          <w:sz w:val="24"/>
          <w:szCs w:val="24"/>
        </w:rPr>
      </w:pPr>
      <w:r w:rsidRPr="000C797B">
        <w:rPr>
          <w:sz w:val="24"/>
          <w:szCs w:val="24"/>
        </w:rPr>
        <w:t xml:space="preserve">Fuarın ilk günü Madrid Kültür ve Tanıtma Müşavir Yardımcısı Teresa </w:t>
      </w:r>
      <w:proofErr w:type="spellStart"/>
      <w:r w:rsidRPr="000C797B">
        <w:rPr>
          <w:sz w:val="24"/>
          <w:szCs w:val="24"/>
        </w:rPr>
        <w:t>Herrero</w:t>
      </w:r>
      <w:proofErr w:type="spellEnd"/>
      <w:r w:rsidRPr="000C797B">
        <w:rPr>
          <w:sz w:val="24"/>
          <w:szCs w:val="24"/>
        </w:rPr>
        <w:t xml:space="preserve"> ve T.C. Buenos Aires Büyükelçiliği, Ticari Ataşesi Müge Helvacıoğlu fuar alanına gelip, TÜRSAB </w:t>
      </w:r>
      <w:r w:rsidRPr="000C797B">
        <w:rPr>
          <w:sz w:val="24"/>
          <w:szCs w:val="24"/>
        </w:rPr>
        <w:lastRenderedPageBreak/>
        <w:t xml:space="preserve">standını ziyaret etmişlerdir. Fuar süresince TÜRSAB standı, çoğunlukla Arjantinli profesyonel ziyaretçilerden olduğu kadar halk tarafından da ziyaret edilmiştir. Stantta ziyaretçilere TÜRSAB ve Müze dergilerinin çeşitli sayıları; </w:t>
      </w:r>
      <w:proofErr w:type="spellStart"/>
      <w:r w:rsidRPr="000C797B">
        <w:rPr>
          <w:sz w:val="24"/>
          <w:szCs w:val="24"/>
        </w:rPr>
        <w:t>acentalarla</w:t>
      </w:r>
      <w:proofErr w:type="spellEnd"/>
      <w:r w:rsidRPr="000C797B">
        <w:rPr>
          <w:sz w:val="24"/>
          <w:szCs w:val="24"/>
        </w:rPr>
        <w:t xml:space="preserve"> ilgili listeler, veriler, TÜRSAB’ın faaliyetleri ve Türkiye görselleri içeren TÜRSAB CD’si,  İstanbul Arkeoloji Müzesi Broşürü, “Travel </w:t>
      </w:r>
      <w:proofErr w:type="spellStart"/>
      <w:r w:rsidRPr="000C797B">
        <w:rPr>
          <w:sz w:val="24"/>
          <w:szCs w:val="24"/>
        </w:rPr>
        <w:t>Turkey</w:t>
      </w:r>
      <w:proofErr w:type="spellEnd"/>
      <w:r w:rsidRPr="000C797B">
        <w:rPr>
          <w:sz w:val="24"/>
          <w:szCs w:val="24"/>
        </w:rPr>
        <w:t xml:space="preserve"> İzmir” fuarı broşürleri ve “</w:t>
      </w:r>
      <w:proofErr w:type="spellStart"/>
      <w:r w:rsidRPr="000C797B">
        <w:rPr>
          <w:sz w:val="24"/>
          <w:szCs w:val="24"/>
        </w:rPr>
        <w:t>Where</w:t>
      </w:r>
      <w:proofErr w:type="spellEnd"/>
      <w:r w:rsidRPr="000C797B">
        <w:rPr>
          <w:sz w:val="24"/>
          <w:szCs w:val="24"/>
        </w:rPr>
        <w:t xml:space="preserve"> </w:t>
      </w:r>
      <w:proofErr w:type="spellStart"/>
      <w:r w:rsidRPr="000C797B">
        <w:rPr>
          <w:sz w:val="24"/>
          <w:szCs w:val="24"/>
        </w:rPr>
        <w:t>Istanbul</w:t>
      </w:r>
      <w:proofErr w:type="spellEnd"/>
      <w:r w:rsidRPr="000C797B">
        <w:rPr>
          <w:sz w:val="24"/>
          <w:szCs w:val="24"/>
        </w:rPr>
        <w:t>” dergisi dağıtılmıştır. Fuarın halka açık olduğu ilk 2 gün Müze ve TÜRSAB dergileri, profesyonel katılımcılara açık olduğu son 2 gün ise</w:t>
      </w:r>
      <w:r w:rsidR="0016279A">
        <w:rPr>
          <w:sz w:val="24"/>
          <w:szCs w:val="24"/>
        </w:rPr>
        <w:t xml:space="preserve"> TÜRSAB CD’leri ilgi görmüştür.</w:t>
      </w:r>
    </w:p>
    <w:p w:rsidR="0016279A" w:rsidRDefault="0016279A" w:rsidP="000C797B">
      <w:pPr>
        <w:jc w:val="both"/>
        <w:rPr>
          <w:sz w:val="24"/>
          <w:szCs w:val="24"/>
        </w:rPr>
      </w:pPr>
      <w:r>
        <w:rPr>
          <w:noProof/>
          <w:sz w:val="24"/>
          <w:szCs w:val="24"/>
          <w:lang w:eastAsia="tr-TR"/>
        </w:rPr>
        <w:drawing>
          <wp:inline distT="0" distB="0" distL="0" distR="0">
            <wp:extent cx="2699769" cy="1839433"/>
            <wp:effectExtent l="0" t="0" r="5715" b="8890"/>
            <wp:docPr id="4" name="Resim 4" descr="C:\Users\fatih.gonul\Desktop\FOTO\arjant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tih.gonul\Desktop\FOTO\arjantin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709721" cy="1846214"/>
                    </a:xfrm>
                    <a:prstGeom prst="rect">
                      <a:avLst/>
                    </a:prstGeom>
                    <a:noFill/>
                    <a:ln>
                      <a:noFill/>
                    </a:ln>
                  </pic:spPr>
                </pic:pic>
              </a:graphicData>
            </a:graphic>
          </wp:inline>
        </w:drawing>
      </w:r>
      <w:r w:rsidRPr="0016279A">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sz w:val="24"/>
          <w:szCs w:val="24"/>
          <w:lang w:eastAsia="tr-TR"/>
        </w:rPr>
        <w:drawing>
          <wp:inline distT="0" distB="0" distL="0" distR="0">
            <wp:extent cx="2700009" cy="1839600"/>
            <wp:effectExtent l="0" t="0" r="5715" b="8255"/>
            <wp:docPr id="5" name="Resim 5" descr="C:\Users\fatih.gonul\Desktop\FOTO\arjanti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tih.gonul\Desktop\FOTO\arjantin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009" cy="1839600"/>
                    </a:xfrm>
                    <a:prstGeom prst="rect">
                      <a:avLst/>
                    </a:prstGeom>
                    <a:noFill/>
                    <a:ln>
                      <a:noFill/>
                    </a:ln>
                  </pic:spPr>
                </pic:pic>
              </a:graphicData>
            </a:graphic>
          </wp:inline>
        </w:drawing>
      </w:r>
    </w:p>
    <w:p w:rsidR="0016279A" w:rsidRPr="000C797B" w:rsidRDefault="0016279A" w:rsidP="000C797B">
      <w:pPr>
        <w:jc w:val="both"/>
        <w:rPr>
          <w:sz w:val="24"/>
          <w:szCs w:val="24"/>
        </w:rPr>
      </w:pPr>
    </w:p>
    <w:p w:rsidR="000C797B" w:rsidRPr="000C797B" w:rsidRDefault="000C797B" w:rsidP="000C797B">
      <w:pPr>
        <w:jc w:val="both"/>
        <w:rPr>
          <w:sz w:val="24"/>
          <w:szCs w:val="24"/>
        </w:rPr>
      </w:pPr>
      <w:proofErr w:type="gramStart"/>
      <w:r w:rsidRPr="000C797B">
        <w:rPr>
          <w:sz w:val="24"/>
          <w:szCs w:val="24"/>
        </w:rPr>
        <w:t>Fuar süresince Birliğimiz</w:t>
      </w:r>
      <w:bookmarkStart w:id="0" w:name="_GoBack"/>
      <w:bookmarkEnd w:id="0"/>
      <w:r w:rsidRPr="000C797B">
        <w:rPr>
          <w:sz w:val="24"/>
          <w:szCs w:val="24"/>
        </w:rPr>
        <w:t xml:space="preserve">ce yurtdışı inceleme gezileri organize edilmesinin </w:t>
      </w:r>
      <w:proofErr w:type="spellStart"/>
      <w:r w:rsidRPr="000C797B">
        <w:rPr>
          <w:sz w:val="24"/>
          <w:szCs w:val="24"/>
        </w:rPr>
        <w:t>yanısıra</w:t>
      </w:r>
      <w:proofErr w:type="spellEnd"/>
      <w:r w:rsidRPr="000C797B">
        <w:rPr>
          <w:sz w:val="24"/>
          <w:szCs w:val="24"/>
        </w:rPr>
        <w:t xml:space="preserve">, </w:t>
      </w:r>
      <w:proofErr w:type="spellStart"/>
      <w:r w:rsidRPr="000C797B">
        <w:rPr>
          <w:sz w:val="24"/>
          <w:szCs w:val="24"/>
        </w:rPr>
        <w:t>incoming</w:t>
      </w:r>
      <w:proofErr w:type="spellEnd"/>
      <w:r w:rsidRPr="000C797B">
        <w:rPr>
          <w:sz w:val="24"/>
          <w:szCs w:val="24"/>
        </w:rPr>
        <w:t xml:space="preserve"> </w:t>
      </w:r>
      <w:proofErr w:type="spellStart"/>
      <w:r w:rsidRPr="000C797B">
        <w:rPr>
          <w:sz w:val="24"/>
          <w:szCs w:val="24"/>
        </w:rPr>
        <w:t>acentalarımıza</w:t>
      </w:r>
      <w:proofErr w:type="spellEnd"/>
      <w:r w:rsidRPr="000C797B">
        <w:rPr>
          <w:sz w:val="24"/>
          <w:szCs w:val="24"/>
        </w:rPr>
        <w:t xml:space="preserve"> yönelik de Türkiye’yi tanıtmak üzere faaliyetlerin düzenlenmesi gibi ikili işbirliği alanlarını mütalaa etmek üzere Arjantin Turizm Bakanlığı Tanıtım Departmanı, Arjantin Ticaret Odası, </w:t>
      </w:r>
      <w:proofErr w:type="spellStart"/>
      <w:r w:rsidRPr="000C797B">
        <w:rPr>
          <w:sz w:val="24"/>
          <w:szCs w:val="24"/>
        </w:rPr>
        <w:t>Patagonya</w:t>
      </w:r>
      <w:proofErr w:type="spellEnd"/>
      <w:r w:rsidRPr="000C797B">
        <w:rPr>
          <w:sz w:val="24"/>
          <w:szCs w:val="24"/>
        </w:rPr>
        <w:t xml:space="preserve"> </w:t>
      </w:r>
      <w:proofErr w:type="spellStart"/>
      <w:r w:rsidRPr="000C797B">
        <w:rPr>
          <w:sz w:val="24"/>
          <w:szCs w:val="24"/>
        </w:rPr>
        <w:t>Calafate</w:t>
      </w:r>
      <w:proofErr w:type="spellEnd"/>
      <w:r w:rsidRPr="000C797B">
        <w:rPr>
          <w:sz w:val="24"/>
          <w:szCs w:val="24"/>
        </w:rPr>
        <w:t xml:space="preserve"> Belediyesi, Brezilya Tanıtım Ajansı </w:t>
      </w:r>
      <w:proofErr w:type="spellStart"/>
      <w:r w:rsidRPr="000C797B">
        <w:rPr>
          <w:sz w:val="24"/>
          <w:szCs w:val="24"/>
        </w:rPr>
        <w:t>Embratur</w:t>
      </w:r>
      <w:proofErr w:type="spellEnd"/>
      <w:r w:rsidRPr="000C797B">
        <w:rPr>
          <w:sz w:val="24"/>
          <w:szCs w:val="24"/>
        </w:rPr>
        <w:t xml:space="preserve">, Çek Cumhuriyeti Turizm Ofisi, Hindistan Turizm Ofisi, Meksika Seyahat </w:t>
      </w:r>
      <w:proofErr w:type="spellStart"/>
      <w:r w:rsidRPr="000C797B">
        <w:rPr>
          <w:sz w:val="24"/>
          <w:szCs w:val="24"/>
        </w:rPr>
        <w:t>Acentaları</w:t>
      </w:r>
      <w:proofErr w:type="spellEnd"/>
      <w:r w:rsidRPr="000C797B">
        <w:rPr>
          <w:sz w:val="24"/>
          <w:szCs w:val="24"/>
        </w:rPr>
        <w:t xml:space="preserve"> Birliği ve İspanya Turizm Ofisi (</w:t>
      </w:r>
      <w:proofErr w:type="spellStart"/>
      <w:r w:rsidRPr="000C797B">
        <w:rPr>
          <w:sz w:val="24"/>
          <w:szCs w:val="24"/>
        </w:rPr>
        <w:t>Turespaña</w:t>
      </w:r>
      <w:proofErr w:type="spellEnd"/>
      <w:r w:rsidRPr="000C797B">
        <w:rPr>
          <w:sz w:val="24"/>
          <w:szCs w:val="24"/>
        </w:rPr>
        <w:t xml:space="preserve">)  ile görüşmeler gerçekleştirilmiştir. </w:t>
      </w:r>
      <w:proofErr w:type="gramEnd"/>
    </w:p>
    <w:p w:rsidR="000C797B" w:rsidRPr="000C797B" w:rsidRDefault="000C797B" w:rsidP="000C797B">
      <w:pPr>
        <w:jc w:val="both"/>
        <w:rPr>
          <w:sz w:val="24"/>
          <w:szCs w:val="24"/>
        </w:rPr>
      </w:pPr>
      <w:r w:rsidRPr="000C797B">
        <w:rPr>
          <w:sz w:val="24"/>
          <w:szCs w:val="24"/>
        </w:rPr>
        <w:t xml:space="preserve">Fuar süresince ayrıca THY Buenos Aires Müdürü Numan Çizmecioğlu ile yaptığımız görüşmelerde Türkiye’nin farklı </w:t>
      </w:r>
      <w:proofErr w:type="gramStart"/>
      <w:r w:rsidRPr="000C797B">
        <w:rPr>
          <w:sz w:val="24"/>
          <w:szCs w:val="24"/>
        </w:rPr>
        <w:t>destinasyonlarının</w:t>
      </w:r>
      <w:proofErr w:type="gramEnd"/>
      <w:r w:rsidRPr="000C797B">
        <w:rPr>
          <w:sz w:val="24"/>
          <w:szCs w:val="24"/>
        </w:rPr>
        <w:t xml:space="preserve"> modern yanlarından ziyade egzotik taraflarının vurgulanarak Arjantin’de daha iyi tanıtılması gerektiği ve buna yönelik Arjantin Turizm Bakanlığı Tanıtım Bölümü, THY ve Birliğimiz işbirliğinde tanıtıcı Türkiye sunumları yapılabileceği ifade edilmiştir. Aynı şekilde </w:t>
      </w:r>
      <w:proofErr w:type="spellStart"/>
      <w:r w:rsidRPr="000C797B">
        <w:rPr>
          <w:sz w:val="24"/>
          <w:szCs w:val="24"/>
        </w:rPr>
        <w:t>outgoing</w:t>
      </w:r>
      <w:proofErr w:type="spellEnd"/>
      <w:r w:rsidRPr="000C797B">
        <w:rPr>
          <w:sz w:val="24"/>
          <w:szCs w:val="24"/>
        </w:rPr>
        <w:t xml:space="preserve"> odaklı çalışan </w:t>
      </w:r>
      <w:proofErr w:type="spellStart"/>
      <w:r w:rsidRPr="000C797B">
        <w:rPr>
          <w:sz w:val="24"/>
          <w:szCs w:val="24"/>
        </w:rPr>
        <w:t>acentalarımıza</w:t>
      </w:r>
      <w:proofErr w:type="spellEnd"/>
      <w:r w:rsidRPr="000C797B">
        <w:rPr>
          <w:sz w:val="24"/>
          <w:szCs w:val="24"/>
        </w:rPr>
        <w:t xml:space="preserve"> yönelik ise geçtiğimiz Mayıs ayında düzenlenen Arjantin İnceleme Gezisi gibi </w:t>
      </w:r>
      <w:proofErr w:type="spellStart"/>
      <w:r w:rsidRPr="000C797B">
        <w:rPr>
          <w:sz w:val="24"/>
          <w:szCs w:val="24"/>
        </w:rPr>
        <w:t>info</w:t>
      </w:r>
      <w:proofErr w:type="spellEnd"/>
      <w:r w:rsidRPr="000C797B">
        <w:rPr>
          <w:sz w:val="24"/>
          <w:szCs w:val="24"/>
        </w:rPr>
        <w:t xml:space="preserve"> gezilerinin devamının sağlanmasının oldukça faydalı olacağına dair mutabık kalınmıştır. </w:t>
      </w:r>
    </w:p>
    <w:p w:rsidR="000C797B" w:rsidRPr="000C797B" w:rsidRDefault="000C797B" w:rsidP="000C797B">
      <w:pPr>
        <w:jc w:val="both"/>
        <w:rPr>
          <w:sz w:val="24"/>
          <w:szCs w:val="24"/>
        </w:rPr>
      </w:pPr>
      <w:proofErr w:type="gramStart"/>
      <w:r w:rsidRPr="000C797B">
        <w:rPr>
          <w:sz w:val="24"/>
          <w:szCs w:val="24"/>
        </w:rPr>
        <w:t xml:space="preserve">Müşavirliğimiz, Türkiye standında yer alan </w:t>
      </w:r>
      <w:proofErr w:type="spellStart"/>
      <w:r w:rsidRPr="000C797B">
        <w:rPr>
          <w:sz w:val="24"/>
          <w:szCs w:val="24"/>
        </w:rPr>
        <w:t>acentalar</w:t>
      </w:r>
      <w:proofErr w:type="spellEnd"/>
      <w:r w:rsidRPr="000C797B">
        <w:rPr>
          <w:sz w:val="24"/>
          <w:szCs w:val="24"/>
        </w:rPr>
        <w:t xml:space="preserve"> ve diğer ülkelerin temsilcileriyle yapılan görüşmeler sonucunda Birliğimizce ilk defa </w:t>
      </w:r>
      <w:proofErr w:type="spellStart"/>
      <w:r w:rsidRPr="000C797B">
        <w:rPr>
          <w:sz w:val="24"/>
          <w:szCs w:val="24"/>
        </w:rPr>
        <w:t>katılınan</w:t>
      </w:r>
      <w:proofErr w:type="spellEnd"/>
      <w:r w:rsidRPr="000C797B">
        <w:rPr>
          <w:sz w:val="24"/>
          <w:szCs w:val="24"/>
        </w:rPr>
        <w:t xml:space="preserve"> FIT Latin </w:t>
      </w:r>
      <w:proofErr w:type="spellStart"/>
      <w:r w:rsidRPr="000C797B">
        <w:rPr>
          <w:sz w:val="24"/>
          <w:szCs w:val="24"/>
        </w:rPr>
        <w:t>America</w:t>
      </w:r>
      <w:proofErr w:type="spellEnd"/>
      <w:r w:rsidRPr="000C797B">
        <w:rPr>
          <w:sz w:val="24"/>
          <w:szCs w:val="24"/>
        </w:rPr>
        <w:t xml:space="preserve"> </w:t>
      </w:r>
      <w:r w:rsidR="0084358C">
        <w:rPr>
          <w:sz w:val="24"/>
          <w:szCs w:val="24"/>
        </w:rPr>
        <w:t>F</w:t>
      </w:r>
      <w:r w:rsidRPr="000C797B">
        <w:rPr>
          <w:sz w:val="24"/>
          <w:szCs w:val="24"/>
        </w:rPr>
        <w:t>uarı</w:t>
      </w:r>
      <w:r w:rsidR="0084358C">
        <w:rPr>
          <w:sz w:val="24"/>
          <w:szCs w:val="24"/>
        </w:rPr>
        <w:t>’</w:t>
      </w:r>
      <w:r w:rsidRPr="000C797B">
        <w:rPr>
          <w:sz w:val="24"/>
          <w:szCs w:val="24"/>
        </w:rPr>
        <w:t xml:space="preserve">nın fazla sakin geçtiği; profesyonel katılımcı ve ziyaretçi sayısının düşük seyrettiği ve seneye Türkiye standının fuar alanında daha merkezi ve göze çarpan bir </w:t>
      </w:r>
      <w:proofErr w:type="spellStart"/>
      <w:r w:rsidRPr="000C797B">
        <w:rPr>
          <w:sz w:val="24"/>
          <w:szCs w:val="24"/>
        </w:rPr>
        <w:t>lokasyonda</w:t>
      </w:r>
      <w:proofErr w:type="spellEnd"/>
      <w:r w:rsidRPr="000C797B">
        <w:rPr>
          <w:sz w:val="24"/>
          <w:szCs w:val="24"/>
        </w:rPr>
        <w:t>, daha çok katılımcı ile organize edilmesi gerektiği husus</w:t>
      </w:r>
      <w:r w:rsidR="0084358C">
        <w:rPr>
          <w:sz w:val="24"/>
          <w:szCs w:val="24"/>
        </w:rPr>
        <w:t>u</w:t>
      </w:r>
      <w:r w:rsidRPr="000C797B">
        <w:rPr>
          <w:sz w:val="24"/>
          <w:szCs w:val="24"/>
        </w:rPr>
        <w:t>nda hemfikir kalınmış</w:t>
      </w:r>
      <w:r w:rsidR="0084358C">
        <w:rPr>
          <w:sz w:val="24"/>
          <w:szCs w:val="24"/>
        </w:rPr>
        <w:t>tır.</w:t>
      </w:r>
      <w:proofErr w:type="gramEnd"/>
    </w:p>
    <w:p w:rsidR="000C797B" w:rsidRDefault="000C797B" w:rsidP="000C797B">
      <w:pPr>
        <w:jc w:val="both"/>
        <w:rPr>
          <w:sz w:val="24"/>
          <w:szCs w:val="24"/>
        </w:rPr>
      </w:pPr>
      <w:r w:rsidRPr="000C797B">
        <w:rPr>
          <w:sz w:val="24"/>
          <w:szCs w:val="24"/>
        </w:rPr>
        <w:t xml:space="preserve">Fuar süresince standa gelen profesyonel Arjantinli temsilciler, ülkemizden katılım gösteren seyahat </w:t>
      </w:r>
      <w:proofErr w:type="spellStart"/>
      <w:r w:rsidRPr="000C797B">
        <w:rPr>
          <w:sz w:val="24"/>
          <w:szCs w:val="24"/>
        </w:rPr>
        <w:t>acentaları</w:t>
      </w:r>
      <w:proofErr w:type="spellEnd"/>
      <w:r w:rsidRPr="000C797B">
        <w:rPr>
          <w:sz w:val="24"/>
          <w:szCs w:val="24"/>
        </w:rPr>
        <w:t xml:space="preserve"> ve yerel halkla yapılan görüşmeler neticesinde Arjantinli turistin önceliklerinin özellikle Kültür ve İnanç Turizmi olduğu ve buna paralel olarak “İstanbul – Kapadokya – İzmir – Çanakkale - Pamukkale – Konya – Kuşadası” gibi </w:t>
      </w:r>
      <w:proofErr w:type="gramStart"/>
      <w:r w:rsidRPr="000C797B">
        <w:rPr>
          <w:sz w:val="24"/>
          <w:szCs w:val="24"/>
        </w:rPr>
        <w:lastRenderedPageBreak/>
        <w:t>destinasyonları</w:t>
      </w:r>
      <w:proofErr w:type="gramEnd"/>
      <w:r w:rsidRPr="000C797B">
        <w:rPr>
          <w:sz w:val="24"/>
          <w:szCs w:val="24"/>
        </w:rPr>
        <w:t xml:space="preserve"> kapsayan tur paketlerine ilginin yüksek olduğu,  İspanyolca bilen bir rehberin neredeyse her Arjantinli turist grubu için elzem olduğu; bunun </w:t>
      </w:r>
      <w:proofErr w:type="spellStart"/>
      <w:r w:rsidRPr="000C797B">
        <w:rPr>
          <w:sz w:val="24"/>
          <w:szCs w:val="24"/>
        </w:rPr>
        <w:t>yanısıra</w:t>
      </w:r>
      <w:proofErr w:type="spellEnd"/>
      <w:r w:rsidRPr="000C797B">
        <w:rPr>
          <w:sz w:val="24"/>
          <w:szCs w:val="24"/>
        </w:rPr>
        <w:t xml:space="preserve"> Arjantinlilerin golf sporuna ilgi duydukları ve Türkiye’nin golf turizmi </w:t>
      </w:r>
      <w:proofErr w:type="spellStart"/>
      <w:r w:rsidRPr="000C797B">
        <w:rPr>
          <w:sz w:val="24"/>
          <w:szCs w:val="24"/>
        </w:rPr>
        <w:t>destinasyonarının</w:t>
      </w:r>
      <w:proofErr w:type="spellEnd"/>
      <w:r w:rsidRPr="000C797B">
        <w:rPr>
          <w:sz w:val="24"/>
          <w:szCs w:val="24"/>
        </w:rPr>
        <w:t xml:space="preserve"> daha iyi tanıtılması gerektiği gözlemlenmiştir.</w:t>
      </w:r>
    </w:p>
    <w:sectPr w:rsidR="000C797B" w:rsidSect="0084358C">
      <w:pgSz w:w="11906" w:h="16838"/>
      <w:pgMar w:top="1418" w:right="1700"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64F66"/>
    <w:multiLevelType w:val="hybridMultilevel"/>
    <w:tmpl w:val="4C5020EC"/>
    <w:lvl w:ilvl="0" w:tplc="BE229DD4">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B4E4629"/>
    <w:multiLevelType w:val="multilevel"/>
    <w:tmpl w:val="CE98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A45F0"/>
    <w:multiLevelType w:val="hybridMultilevel"/>
    <w:tmpl w:val="3672130C"/>
    <w:lvl w:ilvl="0" w:tplc="0478ADA6">
      <w:start w:val="201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ADC70A9"/>
    <w:multiLevelType w:val="multilevel"/>
    <w:tmpl w:val="BFAE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EB1D8F"/>
    <w:multiLevelType w:val="hybridMultilevel"/>
    <w:tmpl w:val="7F869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A5327E1"/>
    <w:multiLevelType w:val="multilevel"/>
    <w:tmpl w:val="33DE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4042FC"/>
    <w:multiLevelType w:val="hybridMultilevel"/>
    <w:tmpl w:val="CB146F8C"/>
    <w:lvl w:ilvl="0" w:tplc="9CA27A72">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D0F3543"/>
    <w:multiLevelType w:val="multilevel"/>
    <w:tmpl w:val="2620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B860C6"/>
    <w:multiLevelType w:val="hybridMultilevel"/>
    <w:tmpl w:val="73ECB218"/>
    <w:lvl w:ilvl="0" w:tplc="0BAC3248">
      <w:start w:val="16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3"/>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C6"/>
    <w:rsid w:val="00002243"/>
    <w:rsid w:val="000033BA"/>
    <w:rsid w:val="00015812"/>
    <w:rsid w:val="00024963"/>
    <w:rsid w:val="000266CD"/>
    <w:rsid w:val="000462FD"/>
    <w:rsid w:val="00056B74"/>
    <w:rsid w:val="00060081"/>
    <w:rsid w:val="0006153E"/>
    <w:rsid w:val="000934C6"/>
    <w:rsid w:val="000B187B"/>
    <w:rsid w:val="000B1F85"/>
    <w:rsid w:val="000C797B"/>
    <w:rsid w:val="000C7A6E"/>
    <w:rsid w:val="000E0D2A"/>
    <w:rsid w:val="000E50B4"/>
    <w:rsid w:val="000F2484"/>
    <w:rsid w:val="0010419E"/>
    <w:rsid w:val="001346CF"/>
    <w:rsid w:val="00140BD1"/>
    <w:rsid w:val="0016279A"/>
    <w:rsid w:val="00191F2C"/>
    <w:rsid w:val="001A6E59"/>
    <w:rsid w:val="001B2A1F"/>
    <w:rsid w:val="001B2FB0"/>
    <w:rsid w:val="001C78A4"/>
    <w:rsid w:val="001F7C0B"/>
    <w:rsid w:val="00212BCD"/>
    <w:rsid w:val="00220FF5"/>
    <w:rsid w:val="00235B47"/>
    <w:rsid w:val="002369E2"/>
    <w:rsid w:val="00244154"/>
    <w:rsid w:val="00262AD3"/>
    <w:rsid w:val="00263145"/>
    <w:rsid w:val="00277390"/>
    <w:rsid w:val="002905B4"/>
    <w:rsid w:val="00295024"/>
    <w:rsid w:val="002963CA"/>
    <w:rsid w:val="00296487"/>
    <w:rsid w:val="002A31B5"/>
    <w:rsid w:val="002B3AEA"/>
    <w:rsid w:val="002E1A3C"/>
    <w:rsid w:val="002F3A99"/>
    <w:rsid w:val="00306A2A"/>
    <w:rsid w:val="00314D51"/>
    <w:rsid w:val="00320A4E"/>
    <w:rsid w:val="00324947"/>
    <w:rsid w:val="00336EE9"/>
    <w:rsid w:val="00337FFB"/>
    <w:rsid w:val="00344509"/>
    <w:rsid w:val="00382D54"/>
    <w:rsid w:val="0038618A"/>
    <w:rsid w:val="00386B58"/>
    <w:rsid w:val="00393FF3"/>
    <w:rsid w:val="003B327E"/>
    <w:rsid w:val="003D0F91"/>
    <w:rsid w:val="003D3277"/>
    <w:rsid w:val="003F38C5"/>
    <w:rsid w:val="0040086C"/>
    <w:rsid w:val="00417537"/>
    <w:rsid w:val="004321B9"/>
    <w:rsid w:val="00437E48"/>
    <w:rsid w:val="004414DD"/>
    <w:rsid w:val="004429EE"/>
    <w:rsid w:val="00460481"/>
    <w:rsid w:val="004905BF"/>
    <w:rsid w:val="00490A1C"/>
    <w:rsid w:val="004938EF"/>
    <w:rsid w:val="004A0441"/>
    <w:rsid w:val="004A69CF"/>
    <w:rsid w:val="004B7678"/>
    <w:rsid w:val="004E4848"/>
    <w:rsid w:val="004F65D3"/>
    <w:rsid w:val="00513237"/>
    <w:rsid w:val="0054647B"/>
    <w:rsid w:val="00552401"/>
    <w:rsid w:val="0056278C"/>
    <w:rsid w:val="00574DE4"/>
    <w:rsid w:val="00575261"/>
    <w:rsid w:val="005759B6"/>
    <w:rsid w:val="0059318A"/>
    <w:rsid w:val="005C5FC9"/>
    <w:rsid w:val="005E3D26"/>
    <w:rsid w:val="005F299F"/>
    <w:rsid w:val="00611872"/>
    <w:rsid w:val="006166E3"/>
    <w:rsid w:val="00617508"/>
    <w:rsid w:val="0062429F"/>
    <w:rsid w:val="00631916"/>
    <w:rsid w:val="00633741"/>
    <w:rsid w:val="00652464"/>
    <w:rsid w:val="00655C53"/>
    <w:rsid w:val="00675A5D"/>
    <w:rsid w:val="00675E52"/>
    <w:rsid w:val="006774A0"/>
    <w:rsid w:val="006851EE"/>
    <w:rsid w:val="006A0B3F"/>
    <w:rsid w:val="00724024"/>
    <w:rsid w:val="00746F5F"/>
    <w:rsid w:val="007542FC"/>
    <w:rsid w:val="00766775"/>
    <w:rsid w:val="007722EB"/>
    <w:rsid w:val="00786C0E"/>
    <w:rsid w:val="00786C9F"/>
    <w:rsid w:val="00793BE5"/>
    <w:rsid w:val="00797341"/>
    <w:rsid w:val="007A6B24"/>
    <w:rsid w:val="007B5A01"/>
    <w:rsid w:val="007B63D7"/>
    <w:rsid w:val="007E35A7"/>
    <w:rsid w:val="007F16D2"/>
    <w:rsid w:val="008228DD"/>
    <w:rsid w:val="008235D1"/>
    <w:rsid w:val="008251A8"/>
    <w:rsid w:val="0084358C"/>
    <w:rsid w:val="00874DC4"/>
    <w:rsid w:val="00890252"/>
    <w:rsid w:val="008926EB"/>
    <w:rsid w:val="00893A8E"/>
    <w:rsid w:val="0089734F"/>
    <w:rsid w:val="008A4B80"/>
    <w:rsid w:val="008C12C7"/>
    <w:rsid w:val="008C1523"/>
    <w:rsid w:val="008D26FE"/>
    <w:rsid w:val="008F4598"/>
    <w:rsid w:val="0091662A"/>
    <w:rsid w:val="009209CD"/>
    <w:rsid w:val="00921A63"/>
    <w:rsid w:val="00921BAC"/>
    <w:rsid w:val="009321EB"/>
    <w:rsid w:val="00932DFC"/>
    <w:rsid w:val="00942660"/>
    <w:rsid w:val="00954E57"/>
    <w:rsid w:val="00963DA8"/>
    <w:rsid w:val="00965B04"/>
    <w:rsid w:val="009A6058"/>
    <w:rsid w:val="009A6E75"/>
    <w:rsid w:val="009C3F71"/>
    <w:rsid w:val="009E3EBD"/>
    <w:rsid w:val="009F4AF3"/>
    <w:rsid w:val="00A07C53"/>
    <w:rsid w:val="00A245E1"/>
    <w:rsid w:val="00A25227"/>
    <w:rsid w:val="00A3608B"/>
    <w:rsid w:val="00A4565A"/>
    <w:rsid w:val="00A53E02"/>
    <w:rsid w:val="00A6285B"/>
    <w:rsid w:val="00A66F53"/>
    <w:rsid w:val="00A70314"/>
    <w:rsid w:val="00A7197B"/>
    <w:rsid w:val="00A9009E"/>
    <w:rsid w:val="00A926B7"/>
    <w:rsid w:val="00A952B7"/>
    <w:rsid w:val="00A96C74"/>
    <w:rsid w:val="00AD6F39"/>
    <w:rsid w:val="00AE12C4"/>
    <w:rsid w:val="00AE55CE"/>
    <w:rsid w:val="00AE5B8D"/>
    <w:rsid w:val="00AF219E"/>
    <w:rsid w:val="00AF3DCC"/>
    <w:rsid w:val="00B12251"/>
    <w:rsid w:val="00B239E2"/>
    <w:rsid w:val="00B26955"/>
    <w:rsid w:val="00B372C6"/>
    <w:rsid w:val="00B43C8A"/>
    <w:rsid w:val="00B64E12"/>
    <w:rsid w:val="00B759BE"/>
    <w:rsid w:val="00BA225F"/>
    <w:rsid w:val="00BA69A0"/>
    <w:rsid w:val="00BC20C9"/>
    <w:rsid w:val="00BF0CBC"/>
    <w:rsid w:val="00BF3E41"/>
    <w:rsid w:val="00C03904"/>
    <w:rsid w:val="00C17601"/>
    <w:rsid w:val="00C52490"/>
    <w:rsid w:val="00C53A42"/>
    <w:rsid w:val="00C729F3"/>
    <w:rsid w:val="00C80425"/>
    <w:rsid w:val="00C807CE"/>
    <w:rsid w:val="00C809EC"/>
    <w:rsid w:val="00C83E82"/>
    <w:rsid w:val="00CA7857"/>
    <w:rsid w:val="00CD5419"/>
    <w:rsid w:val="00CD77C4"/>
    <w:rsid w:val="00CF556A"/>
    <w:rsid w:val="00D04153"/>
    <w:rsid w:val="00D153C6"/>
    <w:rsid w:val="00D20FA1"/>
    <w:rsid w:val="00D246F8"/>
    <w:rsid w:val="00D32E07"/>
    <w:rsid w:val="00D50C37"/>
    <w:rsid w:val="00D83DBF"/>
    <w:rsid w:val="00D92157"/>
    <w:rsid w:val="00DB0C93"/>
    <w:rsid w:val="00DF0C86"/>
    <w:rsid w:val="00E266C5"/>
    <w:rsid w:val="00E34685"/>
    <w:rsid w:val="00E37111"/>
    <w:rsid w:val="00E514D9"/>
    <w:rsid w:val="00E83218"/>
    <w:rsid w:val="00EA24BE"/>
    <w:rsid w:val="00ED0CA9"/>
    <w:rsid w:val="00ED2F73"/>
    <w:rsid w:val="00EF61B9"/>
    <w:rsid w:val="00F07441"/>
    <w:rsid w:val="00F20E6D"/>
    <w:rsid w:val="00F26E99"/>
    <w:rsid w:val="00F368A2"/>
    <w:rsid w:val="00F42269"/>
    <w:rsid w:val="00F53C57"/>
    <w:rsid w:val="00F8241A"/>
    <w:rsid w:val="00FA595D"/>
    <w:rsid w:val="00FB6979"/>
    <w:rsid w:val="00FC3988"/>
    <w:rsid w:val="00FE36C9"/>
    <w:rsid w:val="00FF35EC"/>
    <w:rsid w:val="00FF76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848"/>
  </w:style>
  <w:style w:type="paragraph" w:styleId="Balk3">
    <w:name w:val="heading 3"/>
    <w:basedOn w:val="Normal"/>
    <w:link w:val="Balk3Char"/>
    <w:uiPriority w:val="9"/>
    <w:qFormat/>
    <w:rsid w:val="008C152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8C152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368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68A2"/>
    <w:rPr>
      <w:rFonts w:ascii="Tahoma" w:hAnsi="Tahoma" w:cs="Tahoma"/>
      <w:sz w:val="16"/>
      <w:szCs w:val="16"/>
    </w:rPr>
  </w:style>
  <w:style w:type="table" w:styleId="TabloKlavuzu">
    <w:name w:val="Table Grid"/>
    <w:basedOn w:val="NormalTablo"/>
    <w:uiPriority w:val="59"/>
    <w:rsid w:val="000B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21A63"/>
    <w:pPr>
      <w:ind w:left="720"/>
      <w:contextualSpacing/>
    </w:pPr>
  </w:style>
  <w:style w:type="character" w:styleId="Kpr">
    <w:name w:val="Hyperlink"/>
    <w:basedOn w:val="VarsaylanParagrafYazTipi"/>
    <w:uiPriority w:val="99"/>
    <w:unhideWhenUsed/>
    <w:rsid w:val="004A0441"/>
    <w:rPr>
      <w:strike w:val="0"/>
      <w:dstrike w:val="0"/>
      <w:color w:val="333333"/>
      <w:u w:val="none"/>
      <w:effect w:val="none"/>
    </w:rPr>
  </w:style>
  <w:style w:type="paragraph" w:customStyle="1" w:styleId="basic">
    <w:name w:val="basic"/>
    <w:basedOn w:val="Normal"/>
    <w:rsid w:val="000B18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B187B"/>
    <w:rPr>
      <w:i/>
      <w:iCs/>
    </w:rPr>
  </w:style>
  <w:style w:type="character" w:styleId="Gl">
    <w:name w:val="Strong"/>
    <w:basedOn w:val="VarsaylanParagrafYazTipi"/>
    <w:uiPriority w:val="22"/>
    <w:qFormat/>
    <w:rsid w:val="000B187B"/>
    <w:rPr>
      <w:b/>
      <w:bCs/>
    </w:rPr>
  </w:style>
  <w:style w:type="character" w:customStyle="1" w:styleId="apple-converted-space">
    <w:name w:val="apple-converted-space"/>
    <w:basedOn w:val="VarsaylanParagrafYazTipi"/>
    <w:rsid w:val="000B187B"/>
  </w:style>
  <w:style w:type="character" w:customStyle="1" w:styleId="Balk3Char">
    <w:name w:val="Başlık 3 Char"/>
    <w:basedOn w:val="VarsaylanParagrafYazTipi"/>
    <w:link w:val="Balk3"/>
    <w:uiPriority w:val="9"/>
    <w:rsid w:val="008C152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8C1523"/>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8C1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1B2FB0"/>
    <w:pPr>
      <w:spacing w:line="240" w:lineRule="auto"/>
    </w:pPr>
    <w:rPr>
      <w:b/>
      <w:bCs/>
      <w:color w:val="4F81BD" w:themeColor="accent1"/>
      <w:sz w:val="18"/>
      <w:szCs w:val="18"/>
    </w:rPr>
  </w:style>
  <w:style w:type="paragraph" w:customStyle="1" w:styleId="Default">
    <w:name w:val="Default"/>
    <w:rsid w:val="003D0F9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848"/>
  </w:style>
  <w:style w:type="paragraph" w:styleId="Balk3">
    <w:name w:val="heading 3"/>
    <w:basedOn w:val="Normal"/>
    <w:link w:val="Balk3Char"/>
    <w:uiPriority w:val="9"/>
    <w:qFormat/>
    <w:rsid w:val="008C152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8C152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368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68A2"/>
    <w:rPr>
      <w:rFonts w:ascii="Tahoma" w:hAnsi="Tahoma" w:cs="Tahoma"/>
      <w:sz w:val="16"/>
      <w:szCs w:val="16"/>
    </w:rPr>
  </w:style>
  <w:style w:type="table" w:styleId="TabloKlavuzu">
    <w:name w:val="Table Grid"/>
    <w:basedOn w:val="NormalTablo"/>
    <w:uiPriority w:val="59"/>
    <w:rsid w:val="000B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21A63"/>
    <w:pPr>
      <w:ind w:left="720"/>
      <w:contextualSpacing/>
    </w:pPr>
  </w:style>
  <w:style w:type="character" w:styleId="Kpr">
    <w:name w:val="Hyperlink"/>
    <w:basedOn w:val="VarsaylanParagrafYazTipi"/>
    <w:uiPriority w:val="99"/>
    <w:unhideWhenUsed/>
    <w:rsid w:val="004A0441"/>
    <w:rPr>
      <w:strike w:val="0"/>
      <w:dstrike w:val="0"/>
      <w:color w:val="333333"/>
      <w:u w:val="none"/>
      <w:effect w:val="none"/>
    </w:rPr>
  </w:style>
  <w:style w:type="paragraph" w:customStyle="1" w:styleId="basic">
    <w:name w:val="basic"/>
    <w:basedOn w:val="Normal"/>
    <w:rsid w:val="000B18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B187B"/>
    <w:rPr>
      <w:i/>
      <w:iCs/>
    </w:rPr>
  </w:style>
  <w:style w:type="character" w:styleId="Gl">
    <w:name w:val="Strong"/>
    <w:basedOn w:val="VarsaylanParagrafYazTipi"/>
    <w:uiPriority w:val="22"/>
    <w:qFormat/>
    <w:rsid w:val="000B187B"/>
    <w:rPr>
      <w:b/>
      <w:bCs/>
    </w:rPr>
  </w:style>
  <w:style w:type="character" w:customStyle="1" w:styleId="apple-converted-space">
    <w:name w:val="apple-converted-space"/>
    <w:basedOn w:val="VarsaylanParagrafYazTipi"/>
    <w:rsid w:val="000B187B"/>
  </w:style>
  <w:style w:type="character" w:customStyle="1" w:styleId="Balk3Char">
    <w:name w:val="Başlık 3 Char"/>
    <w:basedOn w:val="VarsaylanParagrafYazTipi"/>
    <w:link w:val="Balk3"/>
    <w:uiPriority w:val="9"/>
    <w:rsid w:val="008C152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8C1523"/>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8C1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1B2FB0"/>
    <w:pPr>
      <w:spacing w:line="240" w:lineRule="auto"/>
    </w:pPr>
    <w:rPr>
      <w:b/>
      <w:bCs/>
      <w:color w:val="4F81BD" w:themeColor="accent1"/>
      <w:sz w:val="18"/>
      <w:szCs w:val="18"/>
    </w:rPr>
  </w:style>
  <w:style w:type="paragraph" w:customStyle="1" w:styleId="Default">
    <w:name w:val="Default"/>
    <w:rsid w:val="003D0F9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8847">
      <w:bodyDiv w:val="1"/>
      <w:marLeft w:val="0"/>
      <w:marRight w:val="0"/>
      <w:marTop w:val="0"/>
      <w:marBottom w:val="0"/>
      <w:divBdr>
        <w:top w:val="none" w:sz="0" w:space="0" w:color="auto"/>
        <w:left w:val="none" w:sz="0" w:space="0" w:color="auto"/>
        <w:bottom w:val="none" w:sz="0" w:space="0" w:color="auto"/>
        <w:right w:val="none" w:sz="0" w:space="0" w:color="auto"/>
      </w:divBdr>
    </w:div>
    <w:div w:id="65346551">
      <w:bodyDiv w:val="1"/>
      <w:marLeft w:val="0"/>
      <w:marRight w:val="0"/>
      <w:marTop w:val="0"/>
      <w:marBottom w:val="0"/>
      <w:divBdr>
        <w:top w:val="none" w:sz="0" w:space="0" w:color="auto"/>
        <w:left w:val="none" w:sz="0" w:space="0" w:color="auto"/>
        <w:bottom w:val="none" w:sz="0" w:space="0" w:color="auto"/>
        <w:right w:val="none" w:sz="0" w:space="0" w:color="auto"/>
      </w:divBdr>
    </w:div>
    <w:div w:id="361591471">
      <w:bodyDiv w:val="1"/>
      <w:marLeft w:val="0"/>
      <w:marRight w:val="0"/>
      <w:marTop w:val="0"/>
      <w:marBottom w:val="0"/>
      <w:divBdr>
        <w:top w:val="none" w:sz="0" w:space="0" w:color="auto"/>
        <w:left w:val="none" w:sz="0" w:space="0" w:color="auto"/>
        <w:bottom w:val="none" w:sz="0" w:space="0" w:color="auto"/>
        <w:right w:val="none" w:sz="0" w:space="0" w:color="auto"/>
      </w:divBdr>
      <w:divsChild>
        <w:div w:id="1521705074">
          <w:marLeft w:val="0"/>
          <w:marRight w:val="0"/>
          <w:marTop w:val="0"/>
          <w:marBottom w:val="0"/>
          <w:divBdr>
            <w:top w:val="none" w:sz="0" w:space="0" w:color="auto"/>
            <w:left w:val="none" w:sz="0" w:space="0" w:color="auto"/>
            <w:bottom w:val="none" w:sz="0" w:space="0" w:color="auto"/>
            <w:right w:val="none" w:sz="0" w:space="0" w:color="auto"/>
          </w:divBdr>
          <w:divsChild>
            <w:div w:id="143350469">
              <w:marLeft w:val="0"/>
              <w:marRight w:val="0"/>
              <w:marTop w:val="0"/>
              <w:marBottom w:val="0"/>
              <w:divBdr>
                <w:top w:val="none" w:sz="0" w:space="0" w:color="auto"/>
                <w:left w:val="none" w:sz="0" w:space="0" w:color="auto"/>
                <w:bottom w:val="none" w:sz="0" w:space="0" w:color="auto"/>
                <w:right w:val="none" w:sz="0" w:space="0" w:color="auto"/>
              </w:divBdr>
              <w:divsChild>
                <w:div w:id="1904363832">
                  <w:marLeft w:val="75"/>
                  <w:marRight w:val="75"/>
                  <w:marTop w:val="0"/>
                  <w:marBottom w:val="0"/>
                  <w:divBdr>
                    <w:top w:val="none" w:sz="0" w:space="0" w:color="auto"/>
                    <w:left w:val="none" w:sz="0" w:space="0" w:color="auto"/>
                    <w:bottom w:val="none" w:sz="0" w:space="0" w:color="auto"/>
                    <w:right w:val="none" w:sz="0" w:space="0" w:color="auto"/>
                  </w:divBdr>
                  <w:divsChild>
                    <w:div w:id="157596898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50286">
      <w:bodyDiv w:val="1"/>
      <w:marLeft w:val="0"/>
      <w:marRight w:val="0"/>
      <w:marTop w:val="0"/>
      <w:marBottom w:val="0"/>
      <w:divBdr>
        <w:top w:val="none" w:sz="0" w:space="0" w:color="auto"/>
        <w:left w:val="none" w:sz="0" w:space="0" w:color="auto"/>
        <w:bottom w:val="none" w:sz="0" w:space="0" w:color="auto"/>
        <w:right w:val="none" w:sz="0" w:space="0" w:color="auto"/>
      </w:divBdr>
      <w:divsChild>
        <w:div w:id="739713341">
          <w:marLeft w:val="0"/>
          <w:marRight w:val="0"/>
          <w:marTop w:val="0"/>
          <w:marBottom w:val="0"/>
          <w:divBdr>
            <w:top w:val="none" w:sz="0" w:space="0" w:color="auto"/>
            <w:left w:val="none" w:sz="0" w:space="0" w:color="auto"/>
            <w:bottom w:val="none" w:sz="0" w:space="0" w:color="auto"/>
            <w:right w:val="none" w:sz="0" w:space="0" w:color="auto"/>
          </w:divBdr>
          <w:divsChild>
            <w:div w:id="1535344587">
              <w:marLeft w:val="0"/>
              <w:marRight w:val="0"/>
              <w:marTop w:val="0"/>
              <w:marBottom w:val="0"/>
              <w:divBdr>
                <w:top w:val="none" w:sz="0" w:space="0" w:color="auto"/>
                <w:left w:val="none" w:sz="0" w:space="0" w:color="auto"/>
                <w:bottom w:val="none" w:sz="0" w:space="0" w:color="auto"/>
                <w:right w:val="none" w:sz="0" w:space="0" w:color="auto"/>
              </w:divBdr>
              <w:divsChild>
                <w:div w:id="507601709">
                  <w:marLeft w:val="0"/>
                  <w:marRight w:val="0"/>
                  <w:marTop w:val="0"/>
                  <w:marBottom w:val="0"/>
                  <w:divBdr>
                    <w:top w:val="none" w:sz="0" w:space="0" w:color="auto"/>
                    <w:left w:val="none" w:sz="0" w:space="0" w:color="auto"/>
                    <w:bottom w:val="none" w:sz="0" w:space="0" w:color="auto"/>
                    <w:right w:val="none" w:sz="0" w:space="0" w:color="auto"/>
                  </w:divBdr>
                  <w:divsChild>
                    <w:div w:id="1959991969">
                      <w:marLeft w:val="0"/>
                      <w:marRight w:val="0"/>
                      <w:marTop w:val="0"/>
                      <w:marBottom w:val="0"/>
                      <w:divBdr>
                        <w:top w:val="none" w:sz="0" w:space="0" w:color="auto"/>
                        <w:left w:val="none" w:sz="0" w:space="0" w:color="auto"/>
                        <w:bottom w:val="none" w:sz="0" w:space="0" w:color="auto"/>
                        <w:right w:val="none" w:sz="0" w:space="0" w:color="auto"/>
                      </w:divBdr>
                      <w:divsChild>
                        <w:div w:id="1999338958">
                          <w:marLeft w:val="0"/>
                          <w:marRight w:val="0"/>
                          <w:marTop w:val="0"/>
                          <w:marBottom w:val="0"/>
                          <w:divBdr>
                            <w:top w:val="none" w:sz="0" w:space="0" w:color="auto"/>
                            <w:left w:val="none" w:sz="0" w:space="0" w:color="auto"/>
                            <w:bottom w:val="none" w:sz="0" w:space="0" w:color="auto"/>
                            <w:right w:val="none" w:sz="0" w:space="0" w:color="auto"/>
                          </w:divBdr>
                          <w:divsChild>
                            <w:div w:id="1916163788">
                              <w:marLeft w:val="0"/>
                              <w:marRight w:val="0"/>
                              <w:marTop w:val="0"/>
                              <w:marBottom w:val="0"/>
                              <w:divBdr>
                                <w:top w:val="none" w:sz="0" w:space="0" w:color="auto"/>
                                <w:left w:val="none" w:sz="0" w:space="0" w:color="auto"/>
                                <w:bottom w:val="none" w:sz="0" w:space="0" w:color="auto"/>
                                <w:right w:val="none" w:sz="0" w:space="0" w:color="auto"/>
                              </w:divBdr>
                              <w:divsChild>
                                <w:div w:id="2060471191">
                                  <w:marLeft w:val="0"/>
                                  <w:marRight w:val="0"/>
                                  <w:marTop w:val="0"/>
                                  <w:marBottom w:val="0"/>
                                  <w:divBdr>
                                    <w:top w:val="none" w:sz="0" w:space="0" w:color="auto"/>
                                    <w:left w:val="none" w:sz="0" w:space="0" w:color="auto"/>
                                    <w:bottom w:val="none" w:sz="0" w:space="0" w:color="auto"/>
                                    <w:right w:val="none" w:sz="0" w:space="0" w:color="auto"/>
                                  </w:divBdr>
                                  <w:divsChild>
                                    <w:div w:id="1360473775">
                                      <w:marLeft w:val="0"/>
                                      <w:marRight w:val="0"/>
                                      <w:marTop w:val="0"/>
                                      <w:marBottom w:val="0"/>
                                      <w:divBdr>
                                        <w:top w:val="none" w:sz="0" w:space="0" w:color="auto"/>
                                        <w:left w:val="none" w:sz="0" w:space="0" w:color="auto"/>
                                        <w:bottom w:val="none" w:sz="0" w:space="0" w:color="auto"/>
                                        <w:right w:val="none" w:sz="0" w:space="0" w:color="auto"/>
                                      </w:divBdr>
                                      <w:divsChild>
                                        <w:div w:id="1789809332">
                                          <w:marLeft w:val="0"/>
                                          <w:marRight w:val="0"/>
                                          <w:marTop w:val="0"/>
                                          <w:marBottom w:val="0"/>
                                          <w:divBdr>
                                            <w:top w:val="none" w:sz="0" w:space="0" w:color="auto"/>
                                            <w:left w:val="none" w:sz="0" w:space="0" w:color="auto"/>
                                            <w:bottom w:val="none" w:sz="0" w:space="0" w:color="auto"/>
                                            <w:right w:val="none" w:sz="0" w:space="0" w:color="auto"/>
                                          </w:divBdr>
                                          <w:divsChild>
                                            <w:div w:id="19088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3099869">
      <w:bodyDiv w:val="1"/>
      <w:marLeft w:val="0"/>
      <w:marRight w:val="0"/>
      <w:marTop w:val="0"/>
      <w:marBottom w:val="0"/>
      <w:divBdr>
        <w:top w:val="none" w:sz="0" w:space="0" w:color="auto"/>
        <w:left w:val="none" w:sz="0" w:space="0" w:color="auto"/>
        <w:bottom w:val="none" w:sz="0" w:space="0" w:color="auto"/>
        <w:right w:val="none" w:sz="0" w:space="0" w:color="auto"/>
      </w:divBdr>
    </w:div>
    <w:div w:id="965937498">
      <w:bodyDiv w:val="1"/>
      <w:marLeft w:val="0"/>
      <w:marRight w:val="0"/>
      <w:marTop w:val="0"/>
      <w:marBottom w:val="0"/>
      <w:divBdr>
        <w:top w:val="none" w:sz="0" w:space="0" w:color="auto"/>
        <w:left w:val="none" w:sz="0" w:space="0" w:color="auto"/>
        <w:bottom w:val="none" w:sz="0" w:space="0" w:color="auto"/>
        <w:right w:val="none" w:sz="0" w:space="0" w:color="auto"/>
      </w:divBdr>
      <w:divsChild>
        <w:div w:id="1761368445">
          <w:marLeft w:val="0"/>
          <w:marRight w:val="0"/>
          <w:marTop w:val="0"/>
          <w:marBottom w:val="0"/>
          <w:divBdr>
            <w:top w:val="none" w:sz="0" w:space="0" w:color="auto"/>
            <w:left w:val="none" w:sz="0" w:space="0" w:color="auto"/>
            <w:bottom w:val="none" w:sz="0" w:space="0" w:color="auto"/>
            <w:right w:val="none" w:sz="0" w:space="0" w:color="auto"/>
          </w:divBdr>
          <w:divsChild>
            <w:div w:id="196936463">
              <w:marLeft w:val="0"/>
              <w:marRight w:val="0"/>
              <w:marTop w:val="0"/>
              <w:marBottom w:val="0"/>
              <w:divBdr>
                <w:top w:val="none" w:sz="0" w:space="0" w:color="auto"/>
                <w:left w:val="none" w:sz="0" w:space="0" w:color="auto"/>
                <w:bottom w:val="none" w:sz="0" w:space="0" w:color="auto"/>
                <w:right w:val="none" w:sz="0" w:space="0" w:color="auto"/>
              </w:divBdr>
              <w:divsChild>
                <w:div w:id="493422970">
                  <w:marLeft w:val="0"/>
                  <w:marRight w:val="0"/>
                  <w:marTop w:val="195"/>
                  <w:marBottom w:val="0"/>
                  <w:divBdr>
                    <w:top w:val="none" w:sz="0" w:space="0" w:color="auto"/>
                    <w:left w:val="none" w:sz="0" w:space="0" w:color="auto"/>
                    <w:bottom w:val="none" w:sz="0" w:space="0" w:color="auto"/>
                    <w:right w:val="none" w:sz="0" w:space="0" w:color="auto"/>
                  </w:divBdr>
                  <w:divsChild>
                    <w:div w:id="1150825046">
                      <w:marLeft w:val="0"/>
                      <w:marRight w:val="0"/>
                      <w:marTop w:val="0"/>
                      <w:marBottom w:val="0"/>
                      <w:divBdr>
                        <w:top w:val="none" w:sz="0" w:space="0" w:color="auto"/>
                        <w:left w:val="none" w:sz="0" w:space="0" w:color="auto"/>
                        <w:bottom w:val="none" w:sz="0" w:space="0" w:color="auto"/>
                        <w:right w:val="none" w:sz="0" w:space="0" w:color="auto"/>
                      </w:divBdr>
                      <w:divsChild>
                        <w:div w:id="1215116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936081">
                          <w:marLeft w:val="0"/>
                          <w:marRight w:val="0"/>
                          <w:marTop w:val="0"/>
                          <w:marBottom w:val="0"/>
                          <w:divBdr>
                            <w:top w:val="none" w:sz="0" w:space="0" w:color="auto"/>
                            <w:left w:val="none" w:sz="0" w:space="0" w:color="auto"/>
                            <w:bottom w:val="none" w:sz="0" w:space="0" w:color="auto"/>
                            <w:right w:val="none" w:sz="0" w:space="0" w:color="auto"/>
                          </w:divBdr>
                        </w:div>
                        <w:div w:id="176495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40391">
                          <w:marLeft w:val="0"/>
                          <w:marRight w:val="0"/>
                          <w:marTop w:val="0"/>
                          <w:marBottom w:val="0"/>
                          <w:divBdr>
                            <w:top w:val="none" w:sz="0" w:space="0" w:color="auto"/>
                            <w:left w:val="none" w:sz="0" w:space="0" w:color="auto"/>
                            <w:bottom w:val="none" w:sz="0" w:space="0" w:color="auto"/>
                            <w:right w:val="none" w:sz="0" w:space="0" w:color="auto"/>
                          </w:divBdr>
                        </w:div>
                        <w:div w:id="216627098">
                          <w:marLeft w:val="0"/>
                          <w:marRight w:val="0"/>
                          <w:marTop w:val="0"/>
                          <w:marBottom w:val="0"/>
                          <w:divBdr>
                            <w:top w:val="none" w:sz="0" w:space="0" w:color="auto"/>
                            <w:left w:val="none" w:sz="0" w:space="0" w:color="auto"/>
                            <w:bottom w:val="none" w:sz="0" w:space="0" w:color="auto"/>
                            <w:right w:val="none" w:sz="0" w:space="0" w:color="auto"/>
                          </w:divBdr>
                        </w:div>
                        <w:div w:id="1874463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685112">
                          <w:marLeft w:val="0"/>
                          <w:marRight w:val="0"/>
                          <w:marTop w:val="0"/>
                          <w:marBottom w:val="0"/>
                          <w:divBdr>
                            <w:top w:val="none" w:sz="0" w:space="0" w:color="auto"/>
                            <w:left w:val="none" w:sz="0" w:space="0" w:color="auto"/>
                            <w:bottom w:val="none" w:sz="0" w:space="0" w:color="auto"/>
                            <w:right w:val="none" w:sz="0" w:space="0" w:color="auto"/>
                          </w:divBdr>
                        </w:div>
                        <w:div w:id="1612929631">
                          <w:marLeft w:val="0"/>
                          <w:marRight w:val="0"/>
                          <w:marTop w:val="0"/>
                          <w:marBottom w:val="0"/>
                          <w:divBdr>
                            <w:top w:val="none" w:sz="0" w:space="0" w:color="auto"/>
                            <w:left w:val="none" w:sz="0" w:space="0" w:color="auto"/>
                            <w:bottom w:val="none" w:sz="0" w:space="0" w:color="auto"/>
                            <w:right w:val="none" w:sz="0" w:space="0" w:color="auto"/>
                          </w:divBdr>
                        </w:div>
                        <w:div w:id="378668144">
                          <w:marLeft w:val="0"/>
                          <w:marRight w:val="0"/>
                          <w:marTop w:val="0"/>
                          <w:marBottom w:val="0"/>
                          <w:divBdr>
                            <w:top w:val="none" w:sz="0" w:space="0" w:color="auto"/>
                            <w:left w:val="none" w:sz="0" w:space="0" w:color="auto"/>
                            <w:bottom w:val="none" w:sz="0" w:space="0" w:color="auto"/>
                            <w:right w:val="none" w:sz="0" w:space="0" w:color="auto"/>
                          </w:divBdr>
                        </w:div>
                        <w:div w:id="1364407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394576">
                          <w:marLeft w:val="0"/>
                          <w:marRight w:val="0"/>
                          <w:marTop w:val="0"/>
                          <w:marBottom w:val="0"/>
                          <w:divBdr>
                            <w:top w:val="none" w:sz="0" w:space="0" w:color="auto"/>
                            <w:left w:val="none" w:sz="0" w:space="0" w:color="auto"/>
                            <w:bottom w:val="none" w:sz="0" w:space="0" w:color="auto"/>
                            <w:right w:val="none" w:sz="0" w:space="0" w:color="auto"/>
                          </w:divBdr>
                        </w:div>
                        <w:div w:id="166372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52607">
                          <w:marLeft w:val="0"/>
                          <w:marRight w:val="0"/>
                          <w:marTop w:val="0"/>
                          <w:marBottom w:val="0"/>
                          <w:divBdr>
                            <w:top w:val="none" w:sz="0" w:space="0" w:color="auto"/>
                            <w:left w:val="none" w:sz="0" w:space="0" w:color="auto"/>
                            <w:bottom w:val="none" w:sz="0" w:space="0" w:color="auto"/>
                            <w:right w:val="none" w:sz="0" w:space="0" w:color="auto"/>
                          </w:divBdr>
                        </w:div>
                        <w:div w:id="2033142360">
                          <w:marLeft w:val="0"/>
                          <w:marRight w:val="0"/>
                          <w:marTop w:val="0"/>
                          <w:marBottom w:val="0"/>
                          <w:divBdr>
                            <w:top w:val="none" w:sz="0" w:space="0" w:color="auto"/>
                            <w:left w:val="none" w:sz="0" w:space="0" w:color="auto"/>
                            <w:bottom w:val="none" w:sz="0" w:space="0" w:color="auto"/>
                            <w:right w:val="none" w:sz="0" w:space="0" w:color="auto"/>
                          </w:divBdr>
                        </w:div>
                        <w:div w:id="546842101">
                          <w:marLeft w:val="0"/>
                          <w:marRight w:val="0"/>
                          <w:marTop w:val="0"/>
                          <w:marBottom w:val="0"/>
                          <w:divBdr>
                            <w:top w:val="none" w:sz="0" w:space="0" w:color="auto"/>
                            <w:left w:val="none" w:sz="0" w:space="0" w:color="auto"/>
                            <w:bottom w:val="none" w:sz="0" w:space="0" w:color="auto"/>
                            <w:right w:val="none" w:sz="0" w:space="0" w:color="auto"/>
                          </w:divBdr>
                        </w:div>
                        <w:div w:id="1220436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222044">
                          <w:marLeft w:val="0"/>
                          <w:marRight w:val="0"/>
                          <w:marTop w:val="0"/>
                          <w:marBottom w:val="0"/>
                          <w:divBdr>
                            <w:top w:val="none" w:sz="0" w:space="0" w:color="auto"/>
                            <w:left w:val="none" w:sz="0" w:space="0" w:color="auto"/>
                            <w:bottom w:val="none" w:sz="0" w:space="0" w:color="auto"/>
                            <w:right w:val="none" w:sz="0" w:space="0" w:color="auto"/>
                          </w:divBdr>
                        </w:div>
                        <w:div w:id="45760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4928">
                          <w:marLeft w:val="0"/>
                          <w:marRight w:val="0"/>
                          <w:marTop w:val="0"/>
                          <w:marBottom w:val="0"/>
                          <w:divBdr>
                            <w:top w:val="none" w:sz="0" w:space="0" w:color="auto"/>
                            <w:left w:val="none" w:sz="0" w:space="0" w:color="auto"/>
                            <w:bottom w:val="none" w:sz="0" w:space="0" w:color="auto"/>
                            <w:right w:val="none" w:sz="0" w:space="0" w:color="auto"/>
                          </w:divBdr>
                        </w:div>
                        <w:div w:id="704519735">
                          <w:blockQuote w:val="1"/>
                          <w:marLeft w:val="720"/>
                          <w:marRight w:val="720"/>
                          <w:marTop w:val="100"/>
                          <w:marBottom w:val="100"/>
                          <w:divBdr>
                            <w:top w:val="none" w:sz="0" w:space="0" w:color="auto"/>
                            <w:left w:val="none" w:sz="0" w:space="0" w:color="auto"/>
                            <w:bottom w:val="none" w:sz="0" w:space="0" w:color="auto"/>
                            <w:right w:val="none" w:sz="0" w:space="0" w:color="auto"/>
                          </w:divBdr>
                        </w:div>
                        <w:div w:id="8170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436878">
      <w:bodyDiv w:val="1"/>
      <w:marLeft w:val="0"/>
      <w:marRight w:val="0"/>
      <w:marTop w:val="0"/>
      <w:marBottom w:val="0"/>
      <w:divBdr>
        <w:top w:val="none" w:sz="0" w:space="0" w:color="auto"/>
        <w:left w:val="none" w:sz="0" w:space="0" w:color="auto"/>
        <w:bottom w:val="none" w:sz="0" w:space="0" w:color="auto"/>
        <w:right w:val="none" w:sz="0" w:space="0" w:color="auto"/>
      </w:divBdr>
      <w:divsChild>
        <w:div w:id="323551971">
          <w:marLeft w:val="0"/>
          <w:marRight w:val="0"/>
          <w:marTop w:val="0"/>
          <w:marBottom w:val="0"/>
          <w:divBdr>
            <w:top w:val="none" w:sz="0" w:space="0" w:color="auto"/>
            <w:left w:val="none" w:sz="0" w:space="0" w:color="auto"/>
            <w:bottom w:val="none" w:sz="0" w:space="0" w:color="auto"/>
            <w:right w:val="none" w:sz="0" w:space="0" w:color="auto"/>
          </w:divBdr>
          <w:divsChild>
            <w:div w:id="1313023322">
              <w:marLeft w:val="0"/>
              <w:marRight w:val="0"/>
              <w:marTop w:val="0"/>
              <w:marBottom w:val="600"/>
              <w:divBdr>
                <w:top w:val="none" w:sz="0" w:space="0" w:color="auto"/>
                <w:left w:val="none" w:sz="0" w:space="0" w:color="auto"/>
                <w:bottom w:val="none" w:sz="0" w:space="0" w:color="auto"/>
                <w:right w:val="none" w:sz="0" w:space="0" w:color="auto"/>
              </w:divBdr>
              <w:divsChild>
                <w:div w:id="122617881">
                  <w:marLeft w:val="0"/>
                  <w:marRight w:val="300"/>
                  <w:marTop w:val="0"/>
                  <w:marBottom w:val="0"/>
                  <w:divBdr>
                    <w:top w:val="none" w:sz="0" w:space="0" w:color="auto"/>
                    <w:left w:val="none" w:sz="0" w:space="0" w:color="auto"/>
                    <w:bottom w:val="none" w:sz="0" w:space="0" w:color="auto"/>
                    <w:right w:val="none" w:sz="0" w:space="0" w:color="auto"/>
                  </w:divBdr>
                  <w:divsChild>
                    <w:div w:id="2051688870">
                      <w:marLeft w:val="0"/>
                      <w:marRight w:val="0"/>
                      <w:marTop w:val="0"/>
                      <w:marBottom w:val="150"/>
                      <w:divBdr>
                        <w:top w:val="none" w:sz="0" w:space="0" w:color="auto"/>
                        <w:left w:val="none" w:sz="0" w:space="0" w:color="auto"/>
                        <w:bottom w:val="none" w:sz="0" w:space="0" w:color="auto"/>
                        <w:right w:val="none" w:sz="0" w:space="0" w:color="auto"/>
                      </w:divBdr>
                      <w:divsChild>
                        <w:div w:id="16996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086357">
      <w:bodyDiv w:val="1"/>
      <w:marLeft w:val="0"/>
      <w:marRight w:val="0"/>
      <w:marTop w:val="0"/>
      <w:marBottom w:val="0"/>
      <w:divBdr>
        <w:top w:val="none" w:sz="0" w:space="0" w:color="auto"/>
        <w:left w:val="none" w:sz="0" w:space="0" w:color="auto"/>
        <w:bottom w:val="none" w:sz="0" w:space="0" w:color="auto"/>
        <w:right w:val="none" w:sz="0" w:space="0" w:color="auto"/>
      </w:divBdr>
    </w:div>
    <w:div w:id="1863591175">
      <w:bodyDiv w:val="1"/>
      <w:marLeft w:val="0"/>
      <w:marRight w:val="0"/>
      <w:marTop w:val="0"/>
      <w:marBottom w:val="0"/>
      <w:divBdr>
        <w:top w:val="none" w:sz="0" w:space="0" w:color="auto"/>
        <w:left w:val="none" w:sz="0" w:space="0" w:color="auto"/>
        <w:bottom w:val="none" w:sz="0" w:space="0" w:color="auto"/>
        <w:right w:val="none" w:sz="0" w:space="0" w:color="auto"/>
      </w:divBdr>
    </w:div>
    <w:div w:id="1959607087">
      <w:bodyDiv w:val="1"/>
      <w:marLeft w:val="0"/>
      <w:marRight w:val="0"/>
      <w:marTop w:val="0"/>
      <w:marBottom w:val="0"/>
      <w:divBdr>
        <w:top w:val="none" w:sz="0" w:space="0" w:color="auto"/>
        <w:left w:val="none" w:sz="0" w:space="0" w:color="auto"/>
        <w:bottom w:val="none" w:sz="0" w:space="0" w:color="auto"/>
        <w:right w:val="none" w:sz="0" w:space="0" w:color="auto"/>
      </w:divBdr>
      <w:divsChild>
        <w:div w:id="1253975159">
          <w:marLeft w:val="0"/>
          <w:marRight w:val="0"/>
          <w:marTop w:val="0"/>
          <w:marBottom w:val="0"/>
          <w:divBdr>
            <w:top w:val="none" w:sz="0" w:space="0" w:color="auto"/>
            <w:left w:val="none" w:sz="0" w:space="0" w:color="auto"/>
            <w:bottom w:val="none" w:sz="0" w:space="0" w:color="auto"/>
            <w:right w:val="none" w:sz="0" w:space="0" w:color="auto"/>
          </w:divBdr>
          <w:divsChild>
            <w:div w:id="1347100249">
              <w:marLeft w:val="0"/>
              <w:marRight w:val="0"/>
              <w:marTop w:val="0"/>
              <w:marBottom w:val="0"/>
              <w:divBdr>
                <w:top w:val="none" w:sz="0" w:space="0" w:color="auto"/>
                <w:left w:val="none" w:sz="0" w:space="0" w:color="auto"/>
                <w:bottom w:val="none" w:sz="0" w:space="0" w:color="auto"/>
                <w:right w:val="none" w:sz="0" w:space="0" w:color="auto"/>
              </w:divBdr>
              <w:divsChild>
                <w:div w:id="1804231035">
                  <w:marLeft w:val="0"/>
                  <w:marRight w:val="0"/>
                  <w:marTop w:val="0"/>
                  <w:marBottom w:val="0"/>
                  <w:divBdr>
                    <w:top w:val="none" w:sz="0" w:space="0" w:color="auto"/>
                    <w:left w:val="none" w:sz="0" w:space="0" w:color="auto"/>
                    <w:bottom w:val="none" w:sz="0" w:space="0" w:color="auto"/>
                    <w:right w:val="none" w:sz="0" w:space="0" w:color="auto"/>
                  </w:divBdr>
                  <w:divsChild>
                    <w:div w:id="1776752738">
                      <w:marLeft w:val="0"/>
                      <w:marRight w:val="0"/>
                      <w:marTop w:val="0"/>
                      <w:marBottom w:val="0"/>
                      <w:divBdr>
                        <w:top w:val="none" w:sz="0" w:space="0" w:color="auto"/>
                        <w:left w:val="none" w:sz="0" w:space="0" w:color="auto"/>
                        <w:bottom w:val="none" w:sz="0" w:space="0" w:color="auto"/>
                        <w:right w:val="none" w:sz="0" w:space="0" w:color="auto"/>
                      </w:divBdr>
                      <w:divsChild>
                        <w:div w:id="2008704597">
                          <w:marLeft w:val="0"/>
                          <w:marRight w:val="0"/>
                          <w:marTop w:val="0"/>
                          <w:marBottom w:val="0"/>
                          <w:divBdr>
                            <w:top w:val="none" w:sz="0" w:space="0" w:color="auto"/>
                            <w:left w:val="none" w:sz="0" w:space="0" w:color="auto"/>
                            <w:bottom w:val="none" w:sz="0" w:space="0" w:color="auto"/>
                            <w:right w:val="none" w:sz="0" w:space="0" w:color="auto"/>
                          </w:divBdr>
                          <w:divsChild>
                            <w:div w:id="9433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50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66D51-52B0-41CD-8806-B94F649A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1061</Words>
  <Characters>6054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fatih.gonul</dc:creator>
  <cp:lastModifiedBy>fatih.gonul</cp:lastModifiedBy>
  <cp:revision>2</cp:revision>
  <cp:lastPrinted>2014-02-20T13:43:00Z</cp:lastPrinted>
  <dcterms:created xsi:type="dcterms:W3CDTF">2014-11-10T08:17:00Z</dcterms:created>
  <dcterms:modified xsi:type="dcterms:W3CDTF">2014-11-10T08:17:00Z</dcterms:modified>
</cp:coreProperties>
</file>